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68F" w:rsidRDefault="00E5768F" w:rsidP="00781E5B">
      <w:pPr>
        <w:pStyle w:val="Default"/>
        <w:spacing w:line="360" w:lineRule="auto"/>
      </w:pPr>
      <w:r w:rsidRPr="005F2E6D">
        <w:rPr>
          <w:rFonts w:hint="eastAsia"/>
        </w:rPr>
        <w:t>证券代码：</w:t>
      </w:r>
      <w:r w:rsidRPr="005F2E6D">
        <w:t xml:space="preserve">002482 </w:t>
      </w:r>
      <w:r w:rsidRPr="005F2E6D">
        <w:rPr>
          <w:rFonts w:hint="eastAsia"/>
        </w:rPr>
        <w:t xml:space="preserve">      </w:t>
      </w:r>
      <w:r w:rsidR="005F5CCA">
        <w:rPr>
          <w:rFonts w:hint="eastAsia"/>
        </w:rPr>
        <w:t xml:space="preserve">   </w:t>
      </w:r>
      <w:r w:rsidRPr="005F2E6D">
        <w:rPr>
          <w:rFonts w:hint="eastAsia"/>
        </w:rPr>
        <w:t xml:space="preserve"> 证券简称：广</w:t>
      </w:r>
      <w:proofErr w:type="gramStart"/>
      <w:r w:rsidRPr="005F2E6D">
        <w:rPr>
          <w:rFonts w:hint="eastAsia"/>
        </w:rPr>
        <w:t>田</w:t>
      </w:r>
      <w:r w:rsidR="00171766">
        <w:rPr>
          <w:rFonts w:hint="eastAsia"/>
        </w:rPr>
        <w:t>集团</w:t>
      </w:r>
      <w:proofErr w:type="gramEnd"/>
      <w:r w:rsidRPr="005F2E6D">
        <w:rPr>
          <w:rFonts w:hint="eastAsia"/>
        </w:rPr>
        <w:t xml:space="preserve">    </w:t>
      </w:r>
      <w:r w:rsidR="005F5CCA">
        <w:rPr>
          <w:rFonts w:hint="eastAsia"/>
        </w:rPr>
        <w:t xml:space="preserve">  </w:t>
      </w:r>
      <w:r w:rsidR="005F5CCA" w:rsidRPr="00ED1220">
        <w:rPr>
          <w:rFonts w:hint="eastAsia"/>
          <w:color w:val="auto"/>
        </w:rPr>
        <w:t xml:space="preserve"> </w:t>
      </w:r>
      <w:r w:rsidRPr="00F27D14">
        <w:rPr>
          <w:rFonts w:hint="eastAsia"/>
          <w:color w:val="auto"/>
        </w:rPr>
        <w:t>公告编号：201</w:t>
      </w:r>
      <w:r w:rsidR="007262BB" w:rsidRPr="00F27D14">
        <w:rPr>
          <w:rFonts w:hint="eastAsia"/>
          <w:color w:val="auto"/>
        </w:rPr>
        <w:t>7</w:t>
      </w:r>
      <w:r w:rsidRPr="00F27D14">
        <w:rPr>
          <w:color w:val="auto"/>
        </w:rPr>
        <w:t>-</w:t>
      </w:r>
      <w:r w:rsidR="0076741E" w:rsidRPr="00F27D14">
        <w:rPr>
          <w:rFonts w:hint="eastAsia"/>
          <w:color w:val="auto"/>
        </w:rPr>
        <w:t>0</w:t>
      </w:r>
      <w:r w:rsidR="00280DF3" w:rsidRPr="00F27D14">
        <w:rPr>
          <w:rFonts w:hint="eastAsia"/>
          <w:color w:val="auto"/>
        </w:rPr>
        <w:t>50</w:t>
      </w:r>
    </w:p>
    <w:p w:rsidR="00E5768F" w:rsidRPr="00A94FD9" w:rsidRDefault="00E5768F" w:rsidP="00781E5B">
      <w:pPr>
        <w:pStyle w:val="Default"/>
        <w:spacing w:line="360" w:lineRule="auto"/>
      </w:pPr>
    </w:p>
    <w:p w:rsidR="00E5768F" w:rsidRPr="00CB0CDE" w:rsidRDefault="00E5768F" w:rsidP="00781E5B">
      <w:pPr>
        <w:pStyle w:val="Default"/>
        <w:spacing w:line="360" w:lineRule="auto"/>
        <w:jc w:val="center"/>
        <w:rPr>
          <w:b/>
          <w:sz w:val="28"/>
          <w:szCs w:val="28"/>
        </w:rPr>
      </w:pPr>
      <w:r w:rsidRPr="00CB0CDE">
        <w:rPr>
          <w:rFonts w:hint="eastAsia"/>
          <w:b/>
          <w:sz w:val="28"/>
          <w:szCs w:val="28"/>
        </w:rPr>
        <w:t>深圳广田集团股份有限公司</w:t>
      </w:r>
    </w:p>
    <w:p w:rsidR="00E5768F" w:rsidRPr="00CB0CDE" w:rsidRDefault="00E5768F" w:rsidP="00781E5B">
      <w:pPr>
        <w:pStyle w:val="Default"/>
        <w:spacing w:line="360" w:lineRule="auto"/>
        <w:jc w:val="center"/>
        <w:rPr>
          <w:b/>
          <w:sz w:val="28"/>
          <w:szCs w:val="28"/>
        </w:rPr>
      </w:pPr>
      <w:r w:rsidRPr="00CB0CDE">
        <w:rPr>
          <w:rFonts w:hint="eastAsia"/>
          <w:b/>
          <w:sz w:val="28"/>
          <w:szCs w:val="28"/>
        </w:rPr>
        <w:t>第</w:t>
      </w:r>
      <w:r>
        <w:rPr>
          <w:rFonts w:hint="eastAsia"/>
          <w:b/>
          <w:sz w:val="28"/>
          <w:szCs w:val="28"/>
        </w:rPr>
        <w:t>三</w:t>
      </w:r>
      <w:r w:rsidRPr="00CB0CDE">
        <w:rPr>
          <w:rFonts w:hint="eastAsia"/>
          <w:b/>
          <w:sz w:val="28"/>
          <w:szCs w:val="28"/>
        </w:rPr>
        <w:t>届监事会第</w:t>
      </w:r>
      <w:r w:rsidR="007262BB">
        <w:rPr>
          <w:rFonts w:hint="eastAsia"/>
          <w:b/>
          <w:sz w:val="28"/>
          <w:szCs w:val="28"/>
        </w:rPr>
        <w:t>二十</w:t>
      </w:r>
      <w:r w:rsidR="002E682B">
        <w:rPr>
          <w:rFonts w:hint="eastAsia"/>
          <w:b/>
          <w:sz w:val="28"/>
          <w:szCs w:val="28"/>
        </w:rPr>
        <w:t>四</w:t>
      </w:r>
      <w:r>
        <w:rPr>
          <w:rFonts w:hint="eastAsia"/>
          <w:b/>
          <w:sz w:val="28"/>
          <w:szCs w:val="28"/>
        </w:rPr>
        <w:t>次会议决议</w:t>
      </w:r>
      <w:r w:rsidRPr="00CB0CDE">
        <w:rPr>
          <w:rFonts w:hint="eastAsia"/>
          <w:b/>
          <w:sz w:val="28"/>
          <w:szCs w:val="28"/>
        </w:rPr>
        <w:t>公告</w:t>
      </w:r>
    </w:p>
    <w:p w:rsidR="00E5768F" w:rsidRDefault="00E5768F" w:rsidP="00E87ACA">
      <w:pPr>
        <w:pStyle w:val="Default"/>
        <w:spacing w:beforeLines="50" w:line="360" w:lineRule="auto"/>
        <w:ind w:firstLineChars="200" w:firstLine="482"/>
      </w:pPr>
      <w:r w:rsidRPr="00F41C50">
        <w:rPr>
          <w:rFonts w:hint="eastAsia"/>
          <w:b/>
        </w:rPr>
        <w:t>本公司及监事会全体成员保证公告内容真实、准确和完整，并对公告中的虚假记载、误导性陈述或者重大遗漏承担责任</w:t>
      </w:r>
      <w:r w:rsidRPr="005F2E6D">
        <w:rPr>
          <w:rFonts w:hint="eastAsia"/>
        </w:rPr>
        <w:t>。</w:t>
      </w:r>
    </w:p>
    <w:p w:rsidR="005D1DC6" w:rsidRDefault="005D1DC6" w:rsidP="00781E5B">
      <w:pPr>
        <w:pStyle w:val="Default"/>
        <w:spacing w:line="360" w:lineRule="auto"/>
        <w:ind w:firstLineChars="200" w:firstLine="480"/>
      </w:pPr>
    </w:p>
    <w:p w:rsidR="00724557" w:rsidRPr="00724557" w:rsidRDefault="008904EE" w:rsidP="00F67718">
      <w:pPr>
        <w:pStyle w:val="CharCharCharChar0"/>
        <w:spacing w:line="360" w:lineRule="auto"/>
        <w:ind w:firstLineChars="200" w:firstLine="480"/>
        <w:rPr>
          <w:rFonts w:ascii="宋体" w:hAnsi="宋体"/>
        </w:rPr>
      </w:pPr>
      <w:r w:rsidRPr="00F9571B">
        <w:rPr>
          <w:rFonts w:asciiTheme="minorEastAsia" w:eastAsiaTheme="minorEastAsia" w:hAnsiTheme="minorEastAsia" w:hint="eastAsia"/>
        </w:rPr>
        <w:t>深圳广田集团股份有限公司</w:t>
      </w:r>
      <w:r w:rsidRPr="00F9571B">
        <w:rPr>
          <w:rFonts w:asciiTheme="minorEastAsia" w:eastAsiaTheme="minorEastAsia" w:hAnsiTheme="minorEastAsia"/>
        </w:rPr>
        <w:t>(</w:t>
      </w:r>
      <w:r w:rsidRPr="00F9571B">
        <w:rPr>
          <w:rFonts w:asciiTheme="minorEastAsia" w:eastAsiaTheme="minorEastAsia" w:hAnsiTheme="minorEastAsia" w:hint="eastAsia"/>
        </w:rPr>
        <w:t>以下简称“公司”</w:t>
      </w:r>
      <w:r w:rsidRPr="00F9571B">
        <w:rPr>
          <w:rFonts w:asciiTheme="minorEastAsia" w:eastAsiaTheme="minorEastAsia" w:hAnsiTheme="minorEastAsia"/>
        </w:rPr>
        <w:t>)</w:t>
      </w:r>
      <w:r w:rsidRPr="00F9571B">
        <w:rPr>
          <w:rFonts w:asciiTheme="minorEastAsia" w:eastAsiaTheme="minorEastAsia" w:hAnsiTheme="minorEastAsia" w:hint="eastAsia"/>
        </w:rPr>
        <w:t>第三届监事会第</w:t>
      </w:r>
      <w:r w:rsidR="00952474">
        <w:rPr>
          <w:rFonts w:asciiTheme="minorEastAsia" w:eastAsiaTheme="minorEastAsia" w:hAnsiTheme="minorEastAsia" w:hint="eastAsia"/>
        </w:rPr>
        <w:t>二十</w:t>
      </w:r>
      <w:r w:rsidR="00724557">
        <w:rPr>
          <w:rFonts w:asciiTheme="minorEastAsia" w:eastAsiaTheme="minorEastAsia" w:hAnsiTheme="minorEastAsia" w:hint="eastAsia"/>
        </w:rPr>
        <w:t>四</w:t>
      </w:r>
      <w:r w:rsidRPr="00F9571B">
        <w:rPr>
          <w:rFonts w:asciiTheme="minorEastAsia" w:eastAsiaTheme="minorEastAsia" w:hAnsiTheme="minorEastAsia" w:hint="eastAsia"/>
        </w:rPr>
        <w:t>次会议于</w:t>
      </w:r>
      <w:r w:rsidR="00952474">
        <w:rPr>
          <w:rFonts w:asciiTheme="minorEastAsia" w:eastAsiaTheme="minorEastAsia" w:hAnsiTheme="minorEastAsia" w:hint="eastAsia"/>
        </w:rPr>
        <w:t>2017</w:t>
      </w:r>
      <w:r w:rsidRPr="00F9571B">
        <w:rPr>
          <w:rFonts w:asciiTheme="minorEastAsia" w:eastAsiaTheme="minorEastAsia" w:hAnsiTheme="minorEastAsia" w:hint="eastAsia"/>
        </w:rPr>
        <w:t>年</w:t>
      </w:r>
      <w:r w:rsidR="00952474">
        <w:rPr>
          <w:rFonts w:asciiTheme="minorEastAsia" w:eastAsiaTheme="minorEastAsia" w:hAnsiTheme="minorEastAsia" w:hint="eastAsia"/>
        </w:rPr>
        <w:t>0</w:t>
      </w:r>
      <w:r w:rsidR="00724557">
        <w:rPr>
          <w:rFonts w:asciiTheme="minorEastAsia" w:eastAsiaTheme="minorEastAsia" w:hAnsiTheme="minorEastAsia" w:hint="eastAsia"/>
        </w:rPr>
        <w:t>8</w:t>
      </w:r>
      <w:r w:rsidRPr="00F9571B">
        <w:rPr>
          <w:rFonts w:asciiTheme="minorEastAsia" w:eastAsiaTheme="minorEastAsia" w:hAnsiTheme="minorEastAsia" w:hint="eastAsia"/>
        </w:rPr>
        <w:t>月</w:t>
      </w:r>
      <w:r w:rsidR="00724557">
        <w:rPr>
          <w:rFonts w:asciiTheme="minorEastAsia" w:eastAsiaTheme="minorEastAsia" w:hAnsiTheme="minorEastAsia" w:hint="eastAsia"/>
        </w:rPr>
        <w:t>02</w:t>
      </w:r>
      <w:r w:rsidRPr="00F9571B">
        <w:rPr>
          <w:rFonts w:asciiTheme="minorEastAsia" w:eastAsiaTheme="minorEastAsia" w:hAnsiTheme="minorEastAsia" w:hint="eastAsia"/>
        </w:rPr>
        <w:t>日以</w:t>
      </w:r>
      <w:r w:rsidR="00952474">
        <w:rPr>
          <w:rFonts w:asciiTheme="minorEastAsia" w:eastAsiaTheme="minorEastAsia" w:hAnsiTheme="minorEastAsia" w:hint="eastAsia"/>
        </w:rPr>
        <w:t>现场会议</w:t>
      </w:r>
      <w:r w:rsidRPr="00F9571B">
        <w:rPr>
          <w:rFonts w:asciiTheme="minorEastAsia" w:eastAsiaTheme="minorEastAsia" w:hAnsiTheme="minorEastAsia" w:hint="eastAsia"/>
        </w:rPr>
        <w:t>的方式召开。召开本次会议的通知已于201</w:t>
      </w:r>
      <w:r w:rsidR="00952474">
        <w:rPr>
          <w:rFonts w:asciiTheme="minorEastAsia" w:eastAsiaTheme="minorEastAsia" w:hAnsiTheme="minorEastAsia" w:hint="eastAsia"/>
        </w:rPr>
        <w:t>7</w:t>
      </w:r>
      <w:r w:rsidRPr="00F9571B">
        <w:rPr>
          <w:rFonts w:asciiTheme="minorEastAsia" w:eastAsiaTheme="minorEastAsia" w:hAnsiTheme="minorEastAsia" w:hint="eastAsia"/>
        </w:rPr>
        <w:t>年</w:t>
      </w:r>
      <w:r w:rsidR="00952474">
        <w:rPr>
          <w:rFonts w:asciiTheme="minorEastAsia" w:eastAsiaTheme="minorEastAsia" w:hAnsiTheme="minorEastAsia" w:hint="eastAsia"/>
        </w:rPr>
        <w:t>0</w:t>
      </w:r>
      <w:r w:rsidR="00724557">
        <w:rPr>
          <w:rFonts w:asciiTheme="minorEastAsia" w:eastAsiaTheme="minorEastAsia" w:hAnsiTheme="minorEastAsia" w:hint="eastAsia"/>
        </w:rPr>
        <w:t>7</w:t>
      </w:r>
      <w:r w:rsidRPr="00F9571B">
        <w:rPr>
          <w:rFonts w:asciiTheme="minorEastAsia" w:eastAsiaTheme="minorEastAsia" w:hAnsiTheme="minorEastAsia" w:hint="eastAsia"/>
        </w:rPr>
        <w:t>月</w:t>
      </w:r>
      <w:r w:rsidR="00724557">
        <w:rPr>
          <w:rFonts w:asciiTheme="minorEastAsia" w:eastAsiaTheme="minorEastAsia" w:hAnsiTheme="minorEastAsia" w:hint="eastAsia"/>
        </w:rPr>
        <w:t>30</w:t>
      </w:r>
      <w:r w:rsidRPr="00F9571B">
        <w:rPr>
          <w:rFonts w:asciiTheme="minorEastAsia" w:eastAsiaTheme="minorEastAsia" w:hAnsiTheme="minorEastAsia" w:hint="eastAsia"/>
        </w:rPr>
        <w:t>日以书面送达</w:t>
      </w:r>
      <w:r>
        <w:rPr>
          <w:rFonts w:asciiTheme="minorEastAsia" w:eastAsiaTheme="minorEastAsia" w:hAnsiTheme="minorEastAsia" w:hint="eastAsia"/>
        </w:rPr>
        <w:t>的</w:t>
      </w:r>
      <w:r w:rsidRPr="00F9571B">
        <w:rPr>
          <w:rFonts w:asciiTheme="minorEastAsia" w:eastAsiaTheme="minorEastAsia" w:hAnsiTheme="minorEastAsia" w:hint="eastAsia"/>
        </w:rPr>
        <w:t>方式通知了各位监事。本次会议由公司监事会主席黄乐明先生主持，会议应参加监事</w:t>
      </w:r>
      <w:r w:rsidRPr="00F9571B">
        <w:rPr>
          <w:rFonts w:asciiTheme="minorEastAsia" w:eastAsiaTheme="minorEastAsia" w:hAnsiTheme="minorEastAsia"/>
        </w:rPr>
        <w:t>3</w:t>
      </w:r>
      <w:r w:rsidRPr="00F9571B">
        <w:rPr>
          <w:rFonts w:asciiTheme="minorEastAsia" w:eastAsiaTheme="minorEastAsia" w:hAnsiTheme="minorEastAsia" w:hint="eastAsia"/>
        </w:rPr>
        <w:t>名，亲自出席监事</w:t>
      </w:r>
      <w:r>
        <w:rPr>
          <w:rFonts w:asciiTheme="minorEastAsia" w:eastAsiaTheme="minorEastAsia" w:hAnsiTheme="minorEastAsia" w:hint="eastAsia"/>
        </w:rPr>
        <w:t>3</w:t>
      </w:r>
      <w:r w:rsidRPr="00F9571B">
        <w:rPr>
          <w:rFonts w:asciiTheme="minorEastAsia" w:eastAsiaTheme="minorEastAsia" w:hAnsiTheme="minorEastAsia" w:hint="eastAsia"/>
        </w:rPr>
        <w:t>名，董事会秘书张平列席会议。本次会议的召集和召开符合《中华人民共和国公司法》、《公司章程》等有关规定。经与会监事认真审议表决，</w:t>
      </w:r>
      <w:r w:rsidRPr="00F9571B">
        <w:rPr>
          <w:rFonts w:asciiTheme="minorEastAsia" w:eastAsiaTheme="minorEastAsia" w:hAnsiTheme="minorEastAsia" w:cs="宋体-WinCharSetFFFF-H" w:hint="eastAsia"/>
        </w:rPr>
        <w:t>形成如下决议：</w:t>
      </w:r>
    </w:p>
    <w:p w:rsidR="00724557" w:rsidRPr="00695661" w:rsidRDefault="00724557" w:rsidP="003E7E47">
      <w:pPr>
        <w:autoSpaceDE w:val="0"/>
        <w:autoSpaceDN w:val="0"/>
        <w:adjustRightInd w:val="0"/>
        <w:spacing w:line="360" w:lineRule="auto"/>
        <w:ind w:firstLineChars="200" w:firstLine="482"/>
        <w:rPr>
          <w:rFonts w:ascii="宋体" w:hAnsi="宋体"/>
          <w:b/>
          <w:sz w:val="24"/>
          <w:szCs w:val="24"/>
        </w:rPr>
      </w:pPr>
      <w:r w:rsidRPr="000B27E7">
        <w:rPr>
          <w:rFonts w:ascii="宋体" w:hAnsi="宋体" w:hint="eastAsia"/>
          <w:b/>
          <w:sz w:val="24"/>
          <w:szCs w:val="24"/>
        </w:rPr>
        <w:t>一、会议以</w:t>
      </w:r>
      <w:r>
        <w:rPr>
          <w:rFonts w:ascii="宋体" w:hAnsi="宋体" w:hint="eastAsia"/>
          <w:b/>
          <w:sz w:val="24"/>
          <w:szCs w:val="24"/>
        </w:rPr>
        <w:t>3</w:t>
      </w:r>
      <w:r w:rsidRPr="000B27E7">
        <w:rPr>
          <w:rFonts w:ascii="宋体" w:hAnsi="宋体" w:hint="eastAsia"/>
          <w:b/>
          <w:sz w:val="24"/>
          <w:szCs w:val="24"/>
        </w:rPr>
        <w:t>票赞成、0票反对、0票弃权的表决结果，审议通过《</w:t>
      </w:r>
      <w:r w:rsidRPr="00695661">
        <w:rPr>
          <w:rFonts w:ascii="宋体" w:hAnsi="宋体" w:hint="eastAsia"/>
          <w:b/>
          <w:sz w:val="24"/>
          <w:szCs w:val="24"/>
        </w:rPr>
        <w:t>关于公司符合公开发行可转换公司债券条件的议案</w:t>
      </w:r>
      <w:r w:rsidRPr="000B27E7">
        <w:rPr>
          <w:rFonts w:ascii="宋体" w:hAnsi="宋体" w:hint="eastAsia"/>
          <w:b/>
          <w:sz w:val="24"/>
          <w:szCs w:val="24"/>
        </w:rPr>
        <w:t>》</w:t>
      </w:r>
      <w:r>
        <w:rPr>
          <w:rFonts w:ascii="宋体" w:hAnsi="宋体" w:hint="eastAsia"/>
          <w:b/>
          <w:sz w:val="24"/>
          <w:szCs w:val="24"/>
        </w:rPr>
        <w:t>。</w:t>
      </w:r>
    </w:p>
    <w:p w:rsidR="00724557" w:rsidRPr="00695661" w:rsidRDefault="00756C8A" w:rsidP="003E7E47">
      <w:pPr>
        <w:autoSpaceDE w:val="0"/>
        <w:autoSpaceDN w:val="0"/>
        <w:adjustRightInd w:val="0"/>
        <w:spacing w:line="360" w:lineRule="auto"/>
        <w:ind w:firstLineChars="200" w:firstLine="482"/>
        <w:rPr>
          <w:rFonts w:ascii="宋体" w:cs="宋体"/>
          <w:b/>
          <w:sz w:val="24"/>
        </w:rPr>
      </w:pPr>
      <w:r>
        <w:rPr>
          <w:rFonts w:ascii="宋体" w:cs="宋体" w:hint="eastAsia"/>
          <w:b/>
          <w:sz w:val="24"/>
        </w:rPr>
        <w:t>二、</w:t>
      </w:r>
      <w:proofErr w:type="gramStart"/>
      <w:r>
        <w:rPr>
          <w:rFonts w:ascii="宋体" w:cs="宋体" w:hint="eastAsia"/>
          <w:b/>
          <w:sz w:val="24"/>
        </w:rPr>
        <w:t>逐项审议</w:t>
      </w:r>
      <w:proofErr w:type="gramEnd"/>
      <w:r>
        <w:rPr>
          <w:rFonts w:ascii="宋体" w:cs="宋体" w:hint="eastAsia"/>
          <w:b/>
          <w:sz w:val="24"/>
        </w:rPr>
        <w:t>通过了《关于公司公开发行可转换公司债券方案的议案》</w:t>
      </w:r>
    </w:p>
    <w:p w:rsidR="00756C8A" w:rsidRDefault="00724557" w:rsidP="00756C8A">
      <w:pPr>
        <w:autoSpaceDE w:val="0"/>
        <w:autoSpaceDN w:val="0"/>
        <w:adjustRightInd w:val="0"/>
        <w:spacing w:line="360" w:lineRule="auto"/>
        <w:ind w:firstLineChars="200" w:firstLine="480"/>
        <w:rPr>
          <w:rFonts w:ascii="宋体" w:hAnsi="宋体"/>
          <w:sz w:val="24"/>
          <w:szCs w:val="24"/>
        </w:rPr>
      </w:pPr>
      <w:r w:rsidRPr="00A00715">
        <w:rPr>
          <w:sz w:val="24"/>
          <w:szCs w:val="28"/>
        </w:rPr>
        <w:t>为拓宽公司融资渠道、优化负债结构、满足公司资金需求，公司拟向</w:t>
      </w:r>
      <w:r>
        <w:rPr>
          <w:rFonts w:hint="eastAsia"/>
          <w:sz w:val="24"/>
          <w:szCs w:val="28"/>
        </w:rPr>
        <w:t>中国证</w:t>
      </w:r>
      <w:r w:rsidRPr="00DB1CC6">
        <w:rPr>
          <w:rFonts w:ascii="宋体" w:hAnsi="宋体" w:hint="eastAsia"/>
          <w:sz w:val="24"/>
          <w:szCs w:val="24"/>
        </w:rPr>
        <w:t>监会</w:t>
      </w:r>
      <w:r w:rsidRPr="00DB1CC6">
        <w:rPr>
          <w:rFonts w:ascii="宋体" w:hAnsi="宋体"/>
          <w:sz w:val="24"/>
          <w:szCs w:val="24"/>
        </w:rPr>
        <w:t>申请在境内</w:t>
      </w:r>
      <w:r w:rsidRPr="00695661">
        <w:rPr>
          <w:rFonts w:ascii="宋体" w:hAnsi="宋体" w:hint="eastAsia"/>
          <w:sz w:val="24"/>
          <w:szCs w:val="24"/>
        </w:rPr>
        <w:t>公开发行可转换公司债</w:t>
      </w:r>
      <w:proofErr w:type="gramStart"/>
      <w:r w:rsidRPr="00695661">
        <w:rPr>
          <w:rFonts w:ascii="宋体" w:hAnsi="宋体" w:hint="eastAsia"/>
          <w:sz w:val="24"/>
          <w:szCs w:val="24"/>
        </w:rPr>
        <w:t>券</w:t>
      </w:r>
      <w:proofErr w:type="gramEnd"/>
      <w:r w:rsidRPr="00DB1CC6">
        <w:rPr>
          <w:rFonts w:ascii="宋体" w:hAnsi="宋体"/>
          <w:sz w:val="24"/>
          <w:szCs w:val="24"/>
        </w:rPr>
        <w:t>，</w:t>
      </w:r>
      <w:r w:rsidRPr="00DB1CC6">
        <w:rPr>
          <w:rFonts w:ascii="宋体" w:hAnsi="宋体" w:hint="eastAsia"/>
          <w:sz w:val="24"/>
          <w:szCs w:val="24"/>
        </w:rPr>
        <w:t>具体方案及表决情况如下：</w:t>
      </w:r>
    </w:p>
    <w:p w:rsidR="00724557" w:rsidRPr="00DB1CC6" w:rsidRDefault="00724557" w:rsidP="00756C8A">
      <w:pPr>
        <w:autoSpaceDE w:val="0"/>
        <w:autoSpaceDN w:val="0"/>
        <w:adjustRightInd w:val="0"/>
        <w:spacing w:line="360" w:lineRule="auto"/>
        <w:ind w:firstLineChars="200" w:firstLine="480"/>
        <w:rPr>
          <w:rFonts w:ascii="宋体" w:hAnsi="宋体"/>
          <w:sz w:val="24"/>
          <w:szCs w:val="24"/>
        </w:rPr>
      </w:pPr>
      <w:r w:rsidRPr="00DB1CC6">
        <w:rPr>
          <w:rFonts w:ascii="宋体" w:hAnsi="宋体"/>
          <w:sz w:val="24"/>
          <w:szCs w:val="24"/>
        </w:rPr>
        <w:t>（一）本次发行证券的种类</w:t>
      </w:r>
    </w:p>
    <w:p w:rsidR="00724557" w:rsidRDefault="00724557" w:rsidP="003E7E47">
      <w:pPr>
        <w:spacing w:line="360" w:lineRule="auto"/>
        <w:ind w:firstLineChars="200" w:firstLine="480"/>
        <w:rPr>
          <w:rFonts w:ascii="宋体" w:hAnsi="宋体"/>
          <w:sz w:val="24"/>
          <w:szCs w:val="24"/>
        </w:rPr>
      </w:pPr>
      <w:r w:rsidRPr="00DB1CC6">
        <w:rPr>
          <w:rFonts w:ascii="宋体" w:hAnsi="宋体"/>
          <w:sz w:val="24"/>
          <w:szCs w:val="24"/>
        </w:rPr>
        <w:t>本次发行的证券种类为可转换为本公司A股股票的可转换公司债</w:t>
      </w:r>
      <w:proofErr w:type="gramStart"/>
      <w:r w:rsidRPr="00DB1CC6">
        <w:rPr>
          <w:rFonts w:ascii="宋体" w:hAnsi="宋体"/>
          <w:sz w:val="24"/>
          <w:szCs w:val="24"/>
        </w:rPr>
        <w:t>券</w:t>
      </w:r>
      <w:proofErr w:type="gramEnd"/>
      <w:r w:rsidRPr="00DB1CC6">
        <w:rPr>
          <w:rFonts w:ascii="宋体" w:hAnsi="宋体" w:hint="eastAsia"/>
          <w:sz w:val="24"/>
          <w:szCs w:val="24"/>
        </w:rPr>
        <w:t>（以下简称“可转债”）</w:t>
      </w:r>
      <w:r w:rsidRPr="00DB1CC6">
        <w:rPr>
          <w:rFonts w:ascii="宋体" w:hAnsi="宋体"/>
          <w:sz w:val="24"/>
          <w:szCs w:val="24"/>
        </w:rPr>
        <w:t>。该可转债及未来转换的A股股票将在深圳证券交易所上市。</w:t>
      </w:r>
    </w:p>
    <w:p w:rsidR="00724557" w:rsidRPr="007B0D39" w:rsidRDefault="00724557" w:rsidP="003E7E47">
      <w:pPr>
        <w:autoSpaceDE w:val="0"/>
        <w:autoSpaceDN w:val="0"/>
        <w:adjustRightInd w:val="0"/>
        <w:spacing w:line="360" w:lineRule="auto"/>
        <w:ind w:firstLineChars="200" w:firstLine="480"/>
        <w:jc w:val="left"/>
        <w:rPr>
          <w:rFonts w:ascii="宋体" w:hAnsi="宋体"/>
          <w:sz w:val="24"/>
          <w:szCs w:val="24"/>
        </w:rPr>
      </w:pPr>
      <w:r w:rsidRPr="00DB1CC6">
        <w:rPr>
          <w:rFonts w:ascii="宋体" w:hAnsi="宋体" w:hint="eastAsia"/>
          <w:sz w:val="24"/>
          <w:szCs w:val="24"/>
        </w:rPr>
        <w:t>表决结果：</w:t>
      </w:r>
      <w:r>
        <w:rPr>
          <w:rFonts w:ascii="宋体" w:hAnsi="宋体" w:hint="eastAsia"/>
          <w:sz w:val="24"/>
          <w:szCs w:val="24"/>
        </w:rPr>
        <w:t>3</w:t>
      </w:r>
      <w:r w:rsidRPr="00DB1CC6">
        <w:rPr>
          <w:rFonts w:ascii="宋体" w:hAnsi="宋体" w:hint="eastAsia"/>
          <w:sz w:val="24"/>
          <w:szCs w:val="24"/>
        </w:rPr>
        <w:t>票赞成、0票反对、0票弃权。</w:t>
      </w:r>
      <w:r w:rsidRPr="00DB1CC6">
        <w:rPr>
          <w:rFonts w:ascii="宋体" w:hAnsi="宋体"/>
          <w:sz w:val="24"/>
          <w:szCs w:val="24"/>
        </w:rPr>
        <w:t xml:space="preserve"> </w:t>
      </w:r>
    </w:p>
    <w:p w:rsidR="00724557" w:rsidRPr="000B3F4D" w:rsidRDefault="00724557" w:rsidP="003E7E47">
      <w:pPr>
        <w:adjustRightInd w:val="0"/>
        <w:snapToGrid w:val="0"/>
        <w:spacing w:line="360" w:lineRule="auto"/>
        <w:ind w:firstLineChars="200" w:firstLine="480"/>
        <w:outlineLvl w:val="1"/>
        <w:rPr>
          <w:rFonts w:ascii="宋体" w:hAnsi="宋体"/>
          <w:sz w:val="24"/>
          <w:szCs w:val="24"/>
        </w:rPr>
      </w:pPr>
      <w:r w:rsidRPr="000B3F4D">
        <w:rPr>
          <w:rFonts w:ascii="宋体" w:hAnsi="宋体"/>
          <w:sz w:val="24"/>
          <w:szCs w:val="24"/>
        </w:rPr>
        <w:t>（二）发行规模</w:t>
      </w:r>
    </w:p>
    <w:p w:rsidR="00724557" w:rsidRDefault="00724557" w:rsidP="003E7E47">
      <w:pPr>
        <w:adjustRightInd w:val="0"/>
        <w:snapToGrid w:val="0"/>
        <w:spacing w:line="360" w:lineRule="auto"/>
        <w:ind w:firstLineChars="200" w:firstLine="480"/>
        <w:rPr>
          <w:rFonts w:ascii="宋体" w:hAnsi="宋体"/>
          <w:sz w:val="24"/>
          <w:szCs w:val="24"/>
        </w:rPr>
      </w:pPr>
      <w:r w:rsidRPr="000B3F4D">
        <w:rPr>
          <w:rFonts w:ascii="宋体" w:hAnsi="宋体"/>
          <w:sz w:val="24"/>
          <w:szCs w:val="24"/>
        </w:rPr>
        <w:t>根据相关法律及公司目前的情况，本次发行的可转换公司债</w:t>
      </w:r>
      <w:proofErr w:type="gramStart"/>
      <w:r w:rsidRPr="000B3F4D">
        <w:rPr>
          <w:rFonts w:ascii="宋体" w:hAnsi="宋体"/>
          <w:sz w:val="24"/>
          <w:szCs w:val="24"/>
        </w:rPr>
        <w:t>券</w:t>
      </w:r>
      <w:proofErr w:type="gramEnd"/>
      <w:r w:rsidRPr="000B3F4D">
        <w:rPr>
          <w:rFonts w:ascii="宋体" w:hAnsi="宋体"/>
          <w:sz w:val="24"/>
          <w:szCs w:val="24"/>
        </w:rPr>
        <w:t>总额为不超过人民币</w:t>
      </w:r>
      <w:r w:rsidRPr="000B3F4D">
        <w:rPr>
          <w:rFonts w:ascii="宋体" w:hAnsi="宋体" w:hint="eastAsia"/>
          <w:sz w:val="24"/>
          <w:szCs w:val="24"/>
        </w:rPr>
        <w:t>125,000.00万</w:t>
      </w:r>
      <w:r w:rsidRPr="000B3F4D">
        <w:rPr>
          <w:rFonts w:ascii="宋体" w:hAnsi="宋体"/>
          <w:sz w:val="24"/>
          <w:szCs w:val="24"/>
        </w:rPr>
        <w:t>元</w:t>
      </w:r>
      <w:r w:rsidRPr="000B3F4D">
        <w:rPr>
          <w:rFonts w:ascii="宋体" w:hAnsi="宋体" w:hint="eastAsia"/>
          <w:sz w:val="24"/>
          <w:szCs w:val="24"/>
        </w:rPr>
        <w:t>（含125,000.00万元）</w:t>
      </w:r>
      <w:r w:rsidRPr="000B3F4D">
        <w:rPr>
          <w:rFonts w:ascii="宋体" w:hAnsi="宋体"/>
          <w:sz w:val="24"/>
          <w:szCs w:val="24"/>
        </w:rPr>
        <w:t>，具体发行数额由公司股东大会授权公司董事会在上述额度范围内确定。</w:t>
      </w:r>
    </w:p>
    <w:p w:rsidR="00724557" w:rsidRDefault="00724557" w:rsidP="003E7E47">
      <w:pPr>
        <w:adjustRightInd w:val="0"/>
        <w:snapToGrid w:val="0"/>
        <w:spacing w:line="360" w:lineRule="auto"/>
        <w:ind w:firstLineChars="200" w:firstLine="480"/>
        <w:outlineLvl w:val="1"/>
        <w:rPr>
          <w:rFonts w:ascii="宋体" w:hAnsi="宋体"/>
          <w:sz w:val="24"/>
          <w:szCs w:val="24"/>
        </w:rPr>
      </w:pPr>
      <w:r w:rsidRPr="00DB1CC6">
        <w:rPr>
          <w:rFonts w:ascii="宋体" w:hAnsi="宋体" w:hint="eastAsia"/>
          <w:sz w:val="24"/>
          <w:szCs w:val="24"/>
        </w:rPr>
        <w:t>表决结果：</w:t>
      </w:r>
      <w:r>
        <w:rPr>
          <w:rFonts w:ascii="宋体" w:hAnsi="宋体" w:hint="eastAsia"/>
          <w:sz w:val="24"/>
          <w:szCs w:val="24"/>
        </w:rPr>
        <w:t>3</w:t>
      </w:r>
      <w:r w:rsidRPr="00DB1CC6">
        <w:rPr>
          <w:rFonts w:ascii="宋体" w:hAnsi="宋体" w:hint="eastAsia"/>
          <w:sz w:val="24"/>
          <w:szCs w:val="24"/>
        </w:rPr>
        <w:t>票赞成、0票反对、0票弃权。</w:t>
      </w:r>
    </w:p>
    <w:p w:rsidR="00724557" w:rsidRPr="000B3F4D" w:rsidRDefault="00724557" w:rsidP="003E7E47">
      <w:pPr>
        <w:adjustRightInd w:val="0"/>
        <w:snapToGrid w:val="0"/>
        <w:spacing w:line="360" w:lineRule="auto"/>
        <w:ind w:firstLineChars="200" w:firstLine="480"/>
        <w:outlineLvl w:val="1"/>
        <w:rPr>
          <w:rFonts w:ascii="宋体" w:hAnsi="宋体"/>
          <w:sz w:val="24"/>
          <w:szCs w:val="24"/>
        </w:rPr>
      </w:pPr>
      <w:r w:rsidRPr="000B3F4D">
        <w:rPr>
          <w:rFonts w:ascii="宋体" w:hAnsi="宋体"/>
          <w:sz w:val="24"/>
          <w:szCs w:val="24"/>
        </w:rPr>
        <w:t>（三）票面金额和发行价格</w:t>
      </w:r>
    </w:p>
    <w:p w:rsidR="00724557" w:rsidRDefault="00724557" w:rsidP="003E7E47">
      <w:pPr>
        <w:adjustRightInd w:val="0"/>
        <w:snapToGrid w:val="0"/>
        <w:spacing w:line="360" w:lineRule="auto"/>
        <w:ind w:firstLineChars="200" w:firstLine="480"/>
        <w:rPr>
          <w:rFonts w:ascii="宋体" w:hAnsi="宋体"/>
          <w:sz w:val="24"/>
          <w:szCs w:val="24"/>
        </w:rPr>
      </w:pPr>
      <w:r w:rsidRPr="000B3F4D">
        <w:rPr>
          <w:rFonts w:ascii="宋体" w:hAnsi="宋体"/>
          <w:sz w:val="24"/>
          <w:szCs w:val="24"/>
        </w:rPr>
        <w:t>本次发行的可转债每张面值为100元人民币，按面值发行。</w:t>
      </w:r>
    </w:p>
    <w:p w:rsidR="007C019A" w:rsidRDefault="00724557" w:rsidP="007C019A">
      <w:pPr>
        <w:adjustRightInd w:val="0"/>
        <w:snapToGrid w:val="0"/>
        <w:spacing w:line="360" w:lineRule="auto"/>
        <w:ind w:firstLineChars="200" w:firstLine="480"/>
        <w:rPr>
          <w:rFonts w:ascii="宋体" w:hAnsi="宋体"/>
          <w:sz w:val="24"/>
          <w:szCs w:val="24"/>
        </w:rPr>
      </w:pPr>
      <w:r w:rsidRPr="00DB1CC6">
        <w:rPr>
          <w:rFonts w:ascii="宋体" w:hAnsi="宋体" w:hint="eastAsia"/>
          <w:sz w:val="24"/>
          <w:szCs w:val="24"/>
        </w:rPr>
        <w:lastRenderedPageBreak/>
        <w:t>表决结果：</w:t>
      </w:r>
      <w:r>
        <w:rPr>
          <w:rFonts w:ascii="宋体" w:hAnsi="宋体" w:hint="eastAsia"/>
          <w:sz w:val="24"/>
          <w:szCs w:val="24"/>
        </w:rPr>
        <w:t>3</w:t>
      </w:r>
      <w:r w:rsidRPr="00DB1CC6">
        <w:rPr>
          <w:rFonts w:ascii="宋体" w:hAnsi="宋体" w:hint="eastAsia"/>
          <w:sz w:val="24"/>
          <w:szCs w:val="24"/>
        </w:rPr>
        <w:t>票赞成、0票反对、0票弃权。</w:t>
      </w:r>
    </w:p>
    <w:p w:rsidR="007C019A" w:rsidRPr="007C019A" w:rsidRDefault="00724557" w:rsidP="007C019A">
      <w:pPr>
        <w:adjustRightInd w:val="0"/>
        <w:snapToGrid w:val="0"/>
        <w:spacing w:line="360" w:lineRule="auto"/>
        <w:ind w:firstLineChars="200" w:firstLine="480"/>
        <w:rPr>
          <w:rFonts w:ascii="宋体" w:hAnsi="宋体"/>
          <w:sz w:val="24"/>
          <w:szCs w:val="24"/>
        </w:rPr>
      </w:pPr>
      <w:r w:rsidRPr="007C019A">
        <w:rPr>
          <w:rFonts w:ascii="宋体" w:hAnsi="宋体"/>
          <w:sz w:val="24"/>
          <w:szCs w:val="24"/>
        </w:rPr>
        <w:t>（四）</w:t>
      </w:r>
      <w:r w:rsidRPr="007C019A">
        <w:rPr>
          <w:rFonts w:ascii="宋体" w:hAnsi="宋体" w:hint="eastAsia"/>
          <w:sz w:val="24"/>
          <w:szCs w:val="24"/>
        </w:rPr>
        <w:t>债券期限</w:t>
      </w:r>
    </w:p>
    <w:p w:rsidR="00724557" w:rsidRPr="007C019A" w:rsidRDefault="00724557" w:rsidP="007C019A">
      <w:pPr>
        <w:adjustRightInd w:val="0"/>
        <w:snapToGrid w:val="0"/>
        <w:spacing w:line="360" w:lineRule="auto"/>
        <w:ind w:firstLineChars="200" w:firstLine="480"/>
        <w:rPr>
          <w:rFonts w:ascii="宋体" w:hAnsi="宋体"/>
          <w:sz w:val="24"/>
          <w:szCs w:val="24"/>
        </w:rPr>
      </w:pPr>
      <w:r w:rsidRPr="007C019A">
        <w:rPr>
          <w:rFonts w:hAnsi="宋体" w:hint="eastAsia"/>
          <w:sz w:val="24"/>
          <w:szCs w:val="24"/>
        </w:rPr>
        <w:t>根据相关法律法规的规定和募集资金拟投资项目的实施进度安排，结合本次发行可转换公司债</w:t>
      </w:r>
      <w:proofErr w:type="gramStart"/>
      <w:r w:rsidRPr="007C019A">
        <w:rPr>
          <w:rFonts w:hAnsi="宋体" w:hint="eastAsia"/>
          <w:sz w:val="24"/>
          <w:szCs w:val="24"/>
        </w:rPr>
        <w:t>券</w:t>
      </w:r>
      <w:proofErr w:type="gramEnd"/>
      <w:r w:rsidRPr="007C019A">
        <w:rPr>
          <w:rFonts w:hAnsi="宋体" w:hint="eastAsia"/>
          <w:sz w:val="24"/>
          <w:szCs w:val="24"/>
        </w:rPr>
        <w:t>的发行规模及公司未来的经营和财务状况等，本次发行的可转换公司债</w:t>
      </w:r>
      <w:proofErr w:type="gramStart"/>
      <w:r w:rsidRPr="007C019A">
        <w:rPr>
          <w:rFonts w:hAnsi="宋体" w:hint="eastAsia"/>
          <w:sz w:val="24"/>
          <w:szCs w:val="24"/>
        </w:rPr>
        <w:t>券</w:t>
      </w:r>
      <w:proofErr w:type="gramEnd"/>
      <w:r w:rsidRPr="007C019A">
        <w:rPr>
          <w:rFonts w:hAnsi="宋体" w:hint="eastAsia"/>
          <w:sz w:val="24"/>
          <w:szCs w:val="24"/>
        </w:rPr>
        <w:t>的期限为自发行之日起</w:t>
      </w:r>
      <w:r w:rsidRPr="007C019A">
        <w:rPr>
          <w:rFonts w:hAnsi="宋体"/>
          <w:sz w:val="24"/>
          <w:szCs w:val="24"/>
        </w:rPr>
        <w:t>6</w:t>
      </w:r>
      <w:r w:rsidRPr="007C019A">
        <w:rPr>
          <w:rFonts w:hAnsi="宋体" w:hint="eastAsia"/>
          <w:sz w:val="24"/>
          <w:szCs w:val="24"/>
        </w:rPr>
        <w:t>年。</w:t>
      </w:r>
      <w:r w:rsidRPr="007C019A">
        <w:rPr>
          <w:rFonts w:hAnsi="宋体"/>
          <w:sz w:val="24"/>
          <w:szCs w:val="24"/>
        </w:rPr>
        <w:t xml:space="preserve"> </w:t>
      </w:r>
    </w:p>
    <w:p w:rsidR="00724557" w:rsidRPr="007C019A" w:rsidRDefault="00724557" w:rsidP="003E7E47">
      <w:pPr>
        <w:adjustRightInd w:val="0"/>
        <w:snapToGrid w:val="0"/>
        <w:spacing w:line="360" w:lineRule="auto"/>
        <w:ind w:firstLineChars="200" w:firstLine="480"/>
        <w:rPr>
          <w:rFonts w:ascii="宋体" w:hAnsi="宋体"/>
          <w:sz w:val="24"/>
          <w:szCs w:val="24"/>
        </w:rPr>
      </w:pPr>
      <w:r w:rsidRPr="007C019A">
        <w:rPr>
          <w:rFonts w:ascii="宋体" w:hAnsi="宋体" w:hint="eastAsia"/>
          <w:sz w:val="24"/>
          <w:szCs w:val="24"/>
        </w:rPr>
        <w:t>表决结果：3票赞成、0票反对、0票弃权。</w:t>
      </w:r>
    </w:p>
    <w:p w:rsidR="00724557" w:rsidRPr="000B3F4D" w:rsidRDefault="00724557" w:rsidP="003E7E47">
      <w:pPr>
        <w:adjustRightInd w:val="0"/>
        <w:snapToGrid w:val="0"/>
        <w:spacing w:line="360" w:lineRule="auto"/>
        <w:ind w:firstLineChars="200" w:firstLine="480"/>
        <w:rPr>
          <w:rFonts w:ascii="宋体" w:hAnsi="宋体"/>
          <w:sz w:val="24"/>
          <w:szCs w:val="24"/>
        </w:rPr>
      </w:pPr>
      <w:r w:rsidRPr="000B3F4D">
        <w:rPr>
          <w:rFonts w:ascii="宋体" w:hAnsi="宋体"/>
          <w:sz w:val="24"/>
          <w:szCs w:val="24"/>
        </w:rPr>
        <w:t>（五）债券利率</w:t>
      </w:r>
    </w:p>
    <w:p w:rsidR="00724557" w:rsidRDefault="00724557" w:rsidP="003E7E47">
      <w:pPr>
        <w:adjustRightInd w:val="0"/>
        <w:snapToGrid w:val="0"/>
        <w:spacing w:line="360" w:lineRule="auto"/>
        <w:ind w:firstLineChars="200" w:firstLine="480"/>
        <w:rPr>
          <w:rFonts w:ascii="宋体" w:hAnsi="宋体"/>
          <w:sz w:val="24"/>
          <w:szCs w:val="24"/>
        </w:rPr>
      </w:pPr>
      <w:r w:rsidRPr="000B3F4D">
        <w:rPr>
          <w:rFonts w:ascii="宋体" w:hAnsi="宋体"/>
          <w:sz w:val="24"/>
          <w:szCs w:val="24"/>
        </w:rPr>
        <w:t>本次发行的可转债票面利率提请公司股东大会授权公司董事会根据国家政策、市场状况和公司具体情况与保荐人（主承销商）协商确定。</w:t>
      </w:r>
    </w:p>
    <w:p w:rsidR="00724557" w:rsidRPr="000B3F4D" w:rsidRDefault="00724557" w:rsidP="003E7E47">
      <w:pPr>
        <w:adjustRightInd w:val="0"/>
        <w:snapToGrid w:val="0"/>
        <w:spacing w:line="360" w:lineRule="auto"/>
        <w:ind w:firstLineChars="200" w:firstLine="480"/>
        <w:rPr>
          <w:rFonts w:ascii="宋体" w:hAnsi="宋体"/>
          <w:sz w:val="24"/>
          <w:szCs w:val="24"/>
        </w:rPr>
      </w:pPr>
      <w:r w:rsidRPr="00DB1CC6">
        <w:rPr>
          <w:rFonts w:ascii="宋体" w:hAnsi="宋体" w:hint="eastAsia"/>
          <w:sz w:val="24"/>
          <w:szCs w:val="24"/>
        </w:rPr>
        <w:t>表决结果：</w:t>
      </w:r>
      <w:r>
        <w:rPr>
          <w:rFonts w:ascii="宋体" w:hAnsi="宋体" w:hint="eastAsia"/>
          <w:sz w:val="24"/>
          <w:szCs w:val="24"/>
        </w:rPr>
        <w:t>3</w:t>
      </w:r>
      <w:r w:rsidRPr="00DB1CC6">
        <w:rPr>
          <w:rFonts w:ascii="宋体" w:hAnsi="宋体" w:hint="eastAsia"/>
          <w:sz w:val="24"/>
          <w:szCs w:val="24"/>
        </w:rPr>
        <w:t>票赞成、0票反对、0票弃权。</w:t>
      </w:r>
    </w:p>
    <w:p w:rsidR="00724557" w:rsidRPr="000B3F4D" w:rsidRDefault="00724557" w:rsidP="003E7E47">
      <w:pPr>
        <w:adjustRightInd w:val="0"/>
        <w:snapToGrid w:val="0"/>
        <w:spacing w:line="360" w:lineRule="auto"/>
        <w:ind w:firstLineChars="200" w:firstLine="480"/>
        <w:outlineLvl w:val="1"/>
        <w:rPr>
          <w:rFonts w:ascii="宋体" w:hAnsi="宋体"/>
          <w:sz w:val="24"/>
          <w:szCs w:val="24"/>
        </w:rPr>
      </w:pPr>
      <w:r w:rsidRPr="000B3F4D">
        <w:rPr>
          <w:rFonts w:ascii="宋体" w:hAnsi="宋体"/>
          <w:sz w:val="24"/>
          <w:szCs w:val="24"/>
        </w:rPr>
        <w:t>（六）还本付息的期限和方式</w:t>
      </w:r>
    </w:p>
    <w:p w:rsidR="00724557" w:rsidRPr="000B3F4D" w:rsidRDefault="00724557" w:rsidP="003E7E47">
      <w:pPr>
        <w:adjustRightInd w:val="0"/>
        <w:snapToGrid w:val="0"/>
        <w:spacing w:line="360" w:lineRule="auto"/>
        <w:ind w:firstLineChars="200" w:firstLine="480"/>
        <w:rPr>
          <w:rFonts w:ascii="宋体" w:hAnsi="宋体"/>
          <w:sz w:val="24"/>
          <w:szCs w:val="24"/>
        </w:rPr>
      </w:pPr>
      <w:r w:rsidRPr="000B3F4D">
        <w:rPr>
          <w:rFonts w:ascii="宋体" w:hAnsi="宋体"/>
          <w:sz w:val="24"/>
          <w:szCs w:val="24"/>
        </w:rPr>
        <w:t>本次发行的可转</w:t>
      </w:r>
      <w:proofErr w:type="gramStart"/>
      <w:r w:rsidRPr="000B3F4D">
        <w:rPr>
          <w:rFonts w:ascii="宋体" w:hAnsi="宋体"/>
          <w:sz w:val="24"/>
          <w:szCs w:val="24"/>
        </w:rPr>
        <w:t>债采用</w:t>
      </w:r>
      <w:proofErr w:type="gramEnd"/>
      <w:r w:rsidRPr="000B3F4D">
        <w:rPr>
          <w:rFonts w:ascii="宋体" w:hAnsi="宋体"/>
          <w:sz w:val="24"/>
          <w:szCs w:val="24"/>
        </w:rPr>
        <w:t>每年付息一次的付息方式，到期归还本金和最后一年利息。</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sz w:val="24"/>
          <w:szCs w:val="24"/>
        </w:rPr>
        <w:t>1、年利息的计算</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sz w:val="24"/>
          <w:szCs w:val="24"/>
        </w:rPr>
        <w:t>年利息指可转债持有人按持有的可转债票面总金额自</w:t>
      </w:r>
      <w:proofErr w:type="gramStart"/>
      <w:r w:rsidRPr="000B3F4D">
        <w:rPr>
          <w:rFonts w:ascii="宋体" w:hAnsi="宋体"/>
          <w:sz w:val="24"/>
          <w:szCs w:val="24"/>
        </w:rPr>
        <w:t>可转债发行首</w:t>
      </w:r>
      <w:proofErr w:type="gramEnd"/>
      <w:r w:rsidRPr="000B3F4D">
        <w:rPr>
          <w:rFonts w:ascii="宋体" w:hAnsi="宋体"/>
          <w:sz w:val="24"/>
          <w:szCs w:val="24"/>
        </w:rPr>
        <w:t>日起每满一年可享受的当期利息。年利息的计算公式为：</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sz w:val="24"/>
          <w:szCs w:val="24"/>
        </w:rPr>
        <w:t>I=</w:t>
      </w:r>
      <w:proofErr w:type="spellStart"/>
      <w:r w:rsidRPr="000B3F4D">
        <w:rPr>
          <w:rFonts w:ascii="宋体" w:hAnsi="宋体"/>
          <w:sz w:val="24"/>
          <w:szCs w:val="24"/>
        </w:rPr>
        <w:t>B×i</w:t>
      </w:r>
      <w:proofErr w:type="spellEnd"/>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sz w:val="24"/>
          <w:szCs w:val="24"/>
        </w:rPr>
        <w:t>I：指年利息额；</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sz w:val="24"/>
          <w:szCs w:val="24"/>
        </w:rPr>
        <w:t>B：指本次发行的可转债持有人在计息年度（以下简称“当年” 或“每年”）付息登记日持有的可转债票面总金额；</w:t>
      </w:r>
    </w:p>
    <w:p w:rsidR="00724557" w:rsidRPr="000B3F4D" w:rsidRDefault="00724557" w:rsidP="003E7E47">
      <w:pPr>
        <w:snapToGrid w:val="0"/>
        <w:spacing w:line="360" w:lineRule="auto"/>
        <w:ind w:firstLine="560"/>
        <w:rPr>
          <w:rFonts w:ascii="宋体" w:hAnsi="宋体"/>
          <w:sz w:val="24"/>
          <w:szCs w:val="24"/>
        </w:rPr>
      </w:pPr>
      <w:proofErr w:type="spellStart"/>
      <w:r w:rsidRPr="000B3F4D">
        <w:rPr>
          <w:rFonts w:ascii="宋体" w:hAnsi="宋体"/>
          <w:sz w:val="24"/>
          <w:szCs w:val="24"/>
        </w:rPr>
        <w:t>i</w:t>
      </w:r>
      <w:proofErr w:type="spellEnd"/>
      <w:r w:rsidRPr="000B3F4D">
        <w:rPr>
          <w:rFonts w:ascii="宋体" w:hAnsi="宋体"/>
          <w:sz w:val="24"/>
          <w:szCs w:val="24"/>
        </w:rPr>
        <w:t>：指可转</w:t>
      </w:r>
      <w:proofErr w:type="gramStart"/>
      <w:r w:rsidRPr="000B3F4D">
        <w:rPr>
          <w:rFonts w:ascii="宋体" w:hAnsi="宋体"/>
          <w:sz w:val="24"/>
          <w:szCs w:val="24"/>
        </w:rPr>
        <w:t>债当年</w:t>
      </w:r>
      <w:proofErr w:type="gramEnd"/>
      <w:r w:rsidRPr="000B3F4D">
        <w:rPr>
          <w:rFonts w:ascii="宋体" w:hAnsi="宋体"/>
          <w:sz w:val="24"/>
          <w:szCs w:val="24"/>
        </w:rPr>
        <w:t>票面利率；</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sz w:val="24"/>
          <w:szCs w:val="24"/>
        </w:rPr>
        <w:t>2、付息方式</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hint="eastAsia"/>
          <w:sz w:val="24"/>
          <w:szCs w:val="24"/>
        </w:rPr>
        <w:t>①</w:t>
      </w:r>
      <w:r w:rsidRPr="000B3F4D">
        <w:rPr>
          <w:rFonts w:ascii="宋体" w:hAnsi="宋体"/>
          <w:sz w:val="24"/>
          <w:szCs w:val="24"/>
        </w:rPr>
        <w:t>本次可转</w:t>
      </w:r>
      <w:proofErr w:type="gramStart"/>
      <w:r w:rsidRPr="000B3F4D">
        <w:rPr>
          <w:rFonts w:ascii="宋体" w:hAnsi="宋体"/>
          <w:sz w:val="24"/>
          <w:szCs w:val="24"/>
        </w:rPr>
        <w:t>债采用</w:t>
      </w:r>
      <w:proofErr w:type="gramEnd"/>
      <w:r w:rsidRPr="000B3F4D">
        <w:rPr>
          <w:rFonts w:ascii="宋体" w:hAnsi="宋体"/>
          <w:sz w:val="24"/>
          <w:szCs w:val="24"/>
        </w:rPr>
        <w:t>每年付息一次的付息方式，计息起始日为</w:t>
      </w:r>
      <w:proofErr w:type="gramStart"/>
      <w:r w:rsidRPr="000B3F4D">
        <w:rPr>
          <w:rFonts w:ascii="宋体" w:hAnsi="宋体"/>
          <w:sz w:val="24"/>
          <w:szCs w:val="24"/>
        </w:rPr>
        <w:t>可转债发行首</w:t>
      </w:r>
      <w:proofErr w:type="gramEnd"/>
      <w:r w:rsidRPr="000B3F4D">
        <w:rPr>
          <w:rFonts w:ascii="宋体" w:hAnsi="宋体"/>
          <w:sz w:val="24"/>
          <w:szCs w:val="24"/>
        </w:rPr>
        <w:t>日。可转债持有人所获得利息收入的应付税项由可转债持有人负担。</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hint="eastAsia"/>
          <w:sz w:val="24"/>
          <w:szCs w:val="24"/>
        </w:rPr>
        <w:t>②</w:t>
      </w:r>
      <w:r w:rsidRPr="000B3F4D">
        <w:rPr>
          <w:rFonts w:ascii="宋体" w:hAnsi="宋体"/>
          <w:sz w:val="24"/>
          <w:szCs w:val="24"/>
        </w:rPr>
        <w:t>付息日：每年的付息日为本次</w:t>
      </w:r>
      <w:proofErr w:type="gramStart"/>
      <w:r w:rsidRPr="000B3F4D">
        <w:rPr>
          <w:rFonts w:ascii="宋体" w:hAnsi="宋体"/>
          <w:sz w:val="24"/>
          <w:szCs w:val="24"/>
        </w:rPr>
        <w:t>可转债发行首</w:t>
      </w:r>
      <w:proofErr w:type="gramEnd"/>
      <w:r w:rsidRPr="000B3F4D">
        <w:rPr>
          <w:rFonts w:ascii="宋体" w:hAnsi="宋体"/>
          <w:sz w:val="24"/>
          <w:szCs w:val="24"/>
        </w:rPr>
        <w:t>日起每满一年的当日。如该日为法定节假日或休息日，则顺延至下一个工作日，顺延期间</w:t>
      </w:r>
      <w:proofErr w:type="gramStart"/>
      <w:r w:rsidRPr="000B3F4D">
        <w:rPr>
          <w:rFonts w:ascii="宋体" w:hAnsi="宋体"/>
          <w:sz w:val="24"/>
          <w:szCs w:val="24"/>
        </w:rPr>
        <w:t>不</w:t>
      </w:r>
      <w:proofErr w:type="gramEnd"/>
      <w:r w:rsidRPr="000B3F4D">
        <w:rPr>
          <w:rFonts w:ascii="宋体" w:hAnsi="宋体"/>
          <w:sz w:val="24"/>
          <w:szCs w:val="24"/>
        </w:rPr>
        <w:t>另付息。每相邻的两个付息日之间为一个计息年度。</w:t>
      </w:r>
    </w:p>
    <w:p w:rsidR="00724557" w:rsidRDefault="00724557" w:rsidP="003E7E47">
      <w:pPr>
        <w:snapToGrid w:val="0"/>
        <w:spacing w:line="360" w:lineRule="auto"/>
        <w:ind w:firstLine="560"/>
        <w:rPr>
          <w:rFonts w:ascii="宋体" w:hAnsi="宋体"/>
          <w:sz w:val="24"/>
          <w:szCs w:val="24"/>
        </w:rPr>
      </w:pPr>
      <w:r w:rsidRPr="000B3F4D">
        <w:rPr>
          <w:rFonts w:ascii="宋体" w:hAnsi="宋体" w:hint="eastAsia"/>
          <w:sz w:val="24"/>
          <w:szCs w:val="24"/>
        </w:rPr>
        <w:t>③</w:t>
      </w:r>
      <w:r w:rsidRPr="000B3F4D">
        <w:rPr>
          <w:rFonts w:ascii="宋体" w:hAnsi="宋体"/>
          <w:sz w:val="24"/>
          <w:szCs w:val="24"/>
        </w:rPr>
        <w:t>付息债权登记日：每年的付息债权登记日为每年付息日的前一交易日，公司将在每年付息日之后的五个交易日内支付当年利息。在付息债权登记日前（包括付息债权登记日）转换成股票的</w:t>
      </w:r>
      <w:proofErr w:type="gramStart"/>
      <w:r w:rsidRPr="000B3F4D">
        <w:rPr>
          <w:rFonts w:ascii="宋体" w:hAnsi="宋体"/>
          <w:sz w:val="24"/>
          <w:szCs w:val="24"/>
        </w:rPr>
        <w:t>可转债不享受</w:t>
      </w:r>
      <w:proofErr w:type="gramEnd"/>
      <w:r w:rsidRPr="000B3F4D">
        <w:rPr>
          <w:rFonts w:ascii="宋体" w:hAnsi="宋体"/>
          <w:sz w:val="24"/>
          <w:szCs w:val="24"/>
        </w:rPr>
        <w:t>当年度及以后计息年度利息。</w:t>
      </w:r>
    </w:p>
    <w:p w:rsidR="00724557" w:rsidRPr="000B3F4D" w:rsidRDefault="00724557" w:rsidP="003E7E47">
      <w:pPr>
        <w:adjustRightInd w:val="0"/>
        <w:snapToGrid w:val="0"/>
        <w:spacing w:line="360" w:lineRule="auto"/>
        <w:ind w:firstLineChars="200" w:firstLine="480"/>
        <w:rPr>
          <w:rFonts w:ascii="宋体" w:hAnsi="宋体"/>
          <w:sz w:val="24"/>
          <w:szCs w:val="24"/>
        </w:rPr>
      </w:pPr>
      <w:r w:rsidRPr="00DB1CC6">
        <w:rPr>
          <w:rFonts w:ascii="宋体" w:hAnsi="宋体" w:hint="eastAsia"/>
          <w:sz w:val="24"/>
          <w:szCs w:val="24"/>
        </w:rPr>
        <w:lastRenderedPageBreak/>
        <w:t>表决结果：</w:t>
      </w:r>
      <w:r>
        <w:rPr>
          <w:rFonts w:ascii="宋体" w:hAnsi="宋体" w:hint="eastAsia"/>
          <w:sz w:val="24"/>
          <w:szCs w:val="24"/>
        </w:rPr>
        <w:t>3</w:t>
      </w:r>
      <w:r w:rsidRPr="00DB1CC6">
        <w:rPr>
          <w:rFonts w:ascii="宋体" w:hAnsi="宋体" w:hint="eastAsia"/>
          <w:sz w:val="24"/>
          <w:szCs w:val="24"/>
        </w:rPr>
        <w:t>票赞成、0票反对、0票弃权。</w:t>
      </w:r>
    </w:p>
    <w:p w:rsidR="00724557" w:rsidRPr="000B3F4D" w:rsidRDefault="00724557" w:rsidP="003E7E47">
      <w:pPr>
        <w:adjustRightInd w:val="0"/>
        <w:snapToGrid w:val="0"/>
        <w:spacing w:line="360" w:lineRule="auto"/>
        <w:ind w:firstLineChars="200" w:firstLine="480"/>
        <w:outlineLvl w:val="1"/>
        <w:rPr>
          <w:rFonts w:ascii="宋体" w:hAnsi="宋体"/>
          <w:sz w:val="24"/>
          <w:szCs w:val="24"/>
        </w:rPr>
      </w:pPr>
      <w:r w:rsidRPr="000B3F4D">
        <w:rPr>
          <w:rFonts w:ascii="宋体" w:hAnsi="宋体"/>
          <w:sz w:val="24"/>
          <w:szCs w:val="24"/>
        </w:rPr>
        <w:t>（七）转股期限</w:t>
      </w:r>
    </w:p>
    <w:p w:rsidR="00724557" w:rsidRDefault="00724557" w:rsidP="003E7E47">
      <w:pPr>
        <w:snapToGrid w:val="0"/>
        <w:spacing w:line="360" w:lineRule="auto"/>
        <w:ind w:firstLineChars="200" w:firstLine="480"/>
        <w:rPr>
          <w:rFonts w:ascii="宋体" w:hAnsi="宋体"/>
          <w:sz w:val="24"/>
          <w:szCs w:val="24"/>
        </w:rPr>
      </w:pPr>
      <w:r w:rsidRPr="000B3F4D">
        <w:rPr>
          <w:rFonts w:ascii="宋体" w:hAnsi="宋体"/>
          <w:sz w:val="24"/>
          <w:szCs w:val="24"/>
        </w:rPr>
        <w:t>本次发行的可转债转股期自可转债发行结束之</w:t>
      </w:r>
      <w:r w:rsidRPr="000B3F4D">
        <w:rPr>
          <w:rFonts w:ascii="宋体" w:hAnsi="宋体" w:hint="eastAsia"/>
          <w:sz w:val="24"/>
          <w:szCs w:val="24"/>
        </w:rPr>
        <w:t>日起满</w:t>
      </w:r>
      <w:r w:rsidRPr="000B3F4D">
        <w:rPr>
          <w:rFonts w:ascii="宋体" w:hAnsi="宋体"/>
          <w:sz w:val="24"/>
          <w:szCs w:val="24"/>
        </w:rPr>
        <w:t>6</w:t>
      </w:r>
      <w:r w:rsidRPr="000B3F4D">
        <w:rPr>
          <w:rFonts w:ascii="宋体" w:hAnsi="宋体" w:hint="eastAsia"/>
          <w:sz w:val="24"/>
          <w:szCs w:val="24"/>
        </w:rPr>
        <w:t>个月后的第一个交易日起至可转债到期日止。</w:t>
      </w:r>
    </w:p>
    <w:p w:rsidR="00724557" w:rsidRPr="0090335B" w:rsidRDefault="00724557" w:rsidP="003E7E47">
      <w:pPr>
        <w:adjustRightInd w:val="0"/>
        <w:snapToGrid w:val="0"/>
        <w:spacing w:line="360" w:lineRule="auto"/>
        <w:ind w:firstLineChars="200" w:firstLine="480"/>
        <w:rPr>
          <w:rFonts w:ascii="宋体" w:hAnsi="宋体"/>
          <w:sz w:val="24"/>
          <w:szCs w:val="24"/>
        </w:rPr>
      </w:pPr>
      <w:r w:rsidRPr="00DB1CC6">
        <w:rPr>
          <w:rFonts w:ascii="宋体" w:hAnsi="宋体" w:hint="eastAsia"/>
          <w:sz w:val="24"/>
          <w:szCs w:val="24"/>
        </w:rPr>
        <w:t>表决结果：</w:t>
      </w:r>
      <w:r>
        <w:rPr>
          <w:rFonts w:ascii="宋体" w:hAnsi="宋体" w:hint="eastAsia"/>
          <w:sz w:val="24"/>
          <w:szCs w:val="24"/>
        </w:rPr>
        <w:t>3</w:t>
      </w:r>
      <w:r w:rsidRPr="00DB1CC6">
        <w:rPr>
          <w:rFonts w:ascii="宋体" w:hAnsi="宋体" w:hint="eastAsia"/>
          <w:sz w:val="24"/>
          <w:szCs w:val="24"/>
        </w:rPr>
        <w:t>票赞成、0票反对、0票弃权。</w:t>
      </w:r>
    </w:p>
    <w:p w:rsidR="00724557" w:rsidRPr="000B3F4D" w:rsidRDefault="00724557" w:rsidP="003E7E47">
      <w:pPr>
        <w:adjustRightInd w:val="0"/>
        <w:snapToGrid w:val="0"/>
        <w:spacing w:line="360" w:lineRule="auto"/>
        <w:ind w:firstLineChars="200" w:firstLine="480"/>
        <w:outlineLvl w:val="1"/>
        <w:rPr>
          <w:rFonts w:ascii="宋体" w:hAnsi="宋体"/>
          <w:sz w:val="24"/>
          <w:szCs w:val="24"/>
        </w:rPr>
      </w:pPr>
      <w:r w:rsidRPr="000B3F4D">
        <w:rPr>
          <w:rFonts w:ascii="宋体" w:hAnsi="宋体"/>
          <w:sz w:val="24"/>
          <w:szCs w:val="24"/>
        </w:rPr>
        <w:t>（八）转股股数的确定方式</w:t>
      </w:r>
    </w:p>
    <w:p w:rsidR="00724557" w:rsidRPr="000B3F4D" w:rsidRDefault="00724557" w:rsidP="003E7E47">
      <w:pPr>
        <w:adjustRightInd w:val="0"/>
        <w:snapToGrid w:val="0"/>
        <w:spacing w:line="360" w:lineRule="auto"/>
        <w:ind w:firstLineChars="200" w:firstLine="480"/>
        <w:rPr>
          <w:rFonts w:ascii="宋体" w:hAnsi="宋体"/>
          <w:sz w:val="24"/>
          <w:szCs w:val="24"/>
        </w:rPr>
      </w:pPr>
      <w:r w:rsidRPr="000B3F4D">
        <w:rPr>
          <w:rFonts w:ascii="宋体" w:hAnsi="宋体"/>
          <w:sz w:val="24"/>
          <w:szCs w:val="24"/>
        </w:rPr>
        <w:t>本次发行的可转债持有人在转股期内申请转股时，转股数量的计算方式为：Q=V/P，并以去尾法取一股的整数</w:t>
      </w:r>
      <w:proofErr w:type="gramStart"/>
      <w:r w:rsidRPr="000B3F4D">
        <w:rPr>
          <w:rFonts w:ascii="宋体" w:hAnsi="宋体"/>
          <w:sz w:val="24"/>
          <w:szCs w:val="24"/>
        </w:rPr>
        <w:t>倍</w:t>
      </w:r>
      <w:proofErr w:type="gramEnd"/>
      <w:r w:rsidRPr="000B3F4D">
        <w:rPr>
          <w:rFonts w:ascii="宋体" w:hAnsi="宋体"/>
          <w:sz w:val="24"/>
          <w:szCs w:val="24"/>
        </w:rPr>
        <w:t>。</w:t>
      </w:r>
    </w:p>
    <w:p w:rsidR="00724557" w:rsidRPr="000B3F4D" w:rsidRDefault="00724557" w:rsidP="003E7E47">
      <w:pPr>
        <w:adjustRightInd w:val="0"/>
        <w:snapToGrid w:val="0"/>
        <w:spacing w:line="360" w:lineRule="auto"/>
        <w:ind w:firstLineChars="200" w:firstLine="480"/>
        <w:rPr>
          <w:rFonts w:ascii="宋体" w:hAnsi="宋体"/>
          <w:sz w:val="24"/>
          <w:szCs w:val="24"/>
        </w:rPr>
      </w:pPr>
      <w:r w:rsidRPr="000B3F4D">
        <w:rPr>
          <w:rFonts w:ascii="宋体" w:hAnsi="宋体"/>
          <w:sz w:val="24"/>
          <w:szCs w:val="24"/>
        </w:rPr>
        <w:t>其中：V为可转债持有人申请转股的可转债票面总金额；P为申请转股当日有效的转股价。</w:t>
      </w:r>
    </w:p>
    <w:p w:rsidR="00724557" w:rsidRDefault="00724557" w:rsidP="003E7E47">
      <w:pPr>
        <w:adjustRightInd w:val="0"/>
        <w:snapToGrid w:val="0"/>
        <w:spacing w:line="360" w:lineRule="auto"/>
        <w:ind w:firstLineChars="200" w:firstLine="480"/>
        <w:rPr>
          <w:rFonts w:ascii="宋体" w:hAnsi="宋体"/>
          <w:sz w:val="24"/>
          <w:szCs w:val="24"/>
        </w:rPr>
      </w:pPr>
      <w:r w:rsidRPr="000B3F4D">
        <w:rPr>
          <w:rFonts w:ascii="宋体" w:hAnsi="宋体"/>
          <w:sz w:val="24"/>
          <w:szCs w:val="24"/>
        </w:rPr>
        <w:t>转股时不足转换为一股的可转债余额，公司将按照深圳证券交易所等部门的有关规定，在可转债持有人转股当日后的五个交易日内以现金兑付该可转债余额及该余额所对应的当期应计利息。</w:t>
      </w:r>
    </w:p>
    <w:p w:rsidR="00724557" w:rsidRPr="0090335B" w:rsidRDefault="00724557" w:rsidP="003E7E47">
      <w:pPr>
        <w:adjustRightInd w:val="0"/>
        <w:snapToGrid w:val="0"/>
        <w:spacing w:line="360" w:lineRule="auto"/>
        <w:ind w:firstLineChars="200" w:firstLine="480"/>
        <w:rPr>
          <w:rFonts w:ascii="宋体" w:hAnsi="宋体"/>
          <w:sz w:val="24"/>
          <w:szCs w:val="24"/>
        </w:rPr>
      </w:pPr>
      <w:r w:rsidRPr="00DB1CC6">
        <w:rPr>
          <w:rFonts w:ascii="宋体" w:hAnsi="宋体" w:hint="eastAsia"/>
          <w:sz w:val="24"/>
          <w:szCs w:val="24"/>
        </w:rPr>
        <w:t>表决结果：</w:t>
      </w:r>
      <w:r>
        <w:rPr>
          <w:rFonts w:ascii="宋体" w:hAnsi="宋体" w:hint="eastAsia"/>
          <w:sz w:val="24"/>
          <w:szCs w:val="24"/>
        </w:rPr>
        <w:t>3</w:t>
      </w:r>
      <w:r w:rsidRPr="00DB1CC6">
        <w:rPr>
          <w:rFonts w:ascii="宋体" w:hAnsi="宋体" w:hint="eastAsia"/>
          <w:sz w:val="24"/>
          <w:szCs w:val="24"/>
        </w:rPr>
        <w:t>票赞成、0票反对、0票弃权。</w:t>
      </w:r>
    </w:p>
    <w:p w:rsidR="00724557" w:rsidRPr="000B3F4D" w:rsidRDefault="00724557" w:rsidP="003E7E47">
      <w:pPr>
        <w:adjustRightInd w:val="0"/>
        <w:snapToGrid w:val="0"/>
        <w:spacing w:line="360" w:lineRule="auto"/>
        <w:ind w:firstLineChars="200" w:firstLine="480"/>
        <w:outlineLvl w:val="1"/>
        <w:rPr>
          <w:rFonts w:ascii="宋体" w:hAnsi="宋体"/>
          <w:sz w:val="24"/>
          <w:szCs w:val="24"/>
        </w:rPr>
      </w:pPr>
      <w:r w:rsidRPr="000B3F4D">
        <w:rPr>
          <w:rFonts w:ascii="宋体" w:hAnsi="宋体"/>
          <w:sz w:val="24"/>
          <w:szCs w:val="24"/>
        </w:rPr>
        <w:t>（九）转股价格的确定和修正</w:t>
      </w:r>
    </w:p>
    <w:p w:rsidR="00724557" w:rsidRPr="000B3F4D" w:rsidRDefault="00724557" w:rsidP="003E7E47">
      <w:pPr>
        <w:adjustRightInd w:val="0"/>
        <w:snapToGrid w:val="0"/>
        <w:spacing w:line="360" w:lineRule="auto"/>
        <w:ind w:firstLineChars="200" w:firstLine="480"/>
        <w:rPr>
          <w:rFonts w:ascii="宋体" w:hAnsi="宋体"/>
          <w:sz w:val="24"/>
          <w:szCs w:val="24"/>
        </w:rPr>
      </w:pPr>
      <w:r w:rsidRPr="000B3F4D">
        <w:rPr>
          <w:rFonts w:ascii="宋体" w:hAnsi="宋体" w:hint="eastAsia"/>
          <w:sz w:val="24"/>
          <w:szCs w:val="24"/>
        </w:rPr>
        <w:t>1、</w:t>
      </w:r>
      <w:r w:rsidRPr="000B3F4D">
        <w:rPr>
          <w:rFonts w:ascii="宋体" w:hAnsi="宋体"/>
          <w:sz w:val="24"/>
          <w:szCs w:val="24"/>
        </w:rPr>
        <w:t>转股价格的确定依据</w:t>
      </w:r>
    </w:p>
    <w:p w:rsidR="00724557" w:rsidRPr="000B3F4D" w:rsidRDefault="00724557" w:rsidP="003E7E47">
      <w:pPr>
        <w:adjustRightInd w:val="0"/>
        <w:snapToGrid w:val="0"/>
        <w:spacing w:line="360" w:lineRule="auto"/>
        <w:ind w:firstLineChars="200" w:firstLine="480"/>
        <w:rPr>
          <w:rFonts w:ascii="宋体" w:hAnsi="宋体"/>
          <w:sz w:val="24"/>
          <w:szCs w:val="24"/>
        </w:rPr>
      </w:pPr>
      <w:r w:rsidRPr="000B3F4D">
        <w:rPr>
          <w:rFonts w:ascii="宋体" w:hAnsi="宋体"/>
          <w:sz w:val="24"/>
          <w:szCs w:val="24"/>
        </w:rPr>
        <w:t>本次发行可转债的</w:t>
      </w:r>
      <w:proofErr w:type="gramStart"/>
      <w:r w:rsidRPr="000B3F4D">
        <w:rPr>
          <w:rFonts w:ascii="宋体" w:hAnsi="宋体"/>
          <w:sz w:val="24"/>
          <w:szCs w:val="24"/>
        </w:rPr>
        <w:t>初始转</w:t>
      </w:r>
      <w:proofErr w:type="gramEnd"/>
      <w:r w:rsidRPr="000B3F4D">
        <w:rPr>
          <w:rFonts w:ascii="宋体" w:hAnsi="宋体"/>
          <w:sz w:val="24"/>
          <w:szCs w:val="24"/>
        </w:rPr>
        <w:t>股价格不低于募集说明书公告日前二十个交易日公司A股股票交易均价（若在该二十个交易日内发生过因除权、除息引起股价调整的情形，则对调整前交易日的收盘价</w:t>
      </w:r>
      <w:proofErr w:type="gramStart"/>
      <w:r w:rsidRPr="000B3F4D">
        <w:rPr>
          <w:rFonts w:ascii="宋体" w:hAnsi="宋体"/>
          <w:sz w:val="24"/>
          <w:szCs w:val="24"/>
        </w:rPr>
        <w:t>按经过</w:t>
      </w:r>
      <w:proofErr w:type="gramEnd"/>
      <w:r w:rsidRPr="000B3F4D">
        <w:rPr>
          <w:rFonts w:ascii="宋体" w:hAnsi="宋体"/>
          <w:sz w:val="24"/>
          <w:szCs w:val="24"/>
        </w:rPr>
        <w:t>相应除权、除息调整后的价格计算）和前一个交易日公司A股股票交易均价，具体</w:t>
      </w:r>
      <w:proofErr w:type="gramStart"/>
      <w:r w:rsidRPr="000B3F4D">
        <w:rPr>
          <w:rFonts w:ascii="宋体" w:hAnsi="宋体"/>
          <w:sz w:val="24"/>
          <w:szCs w:val="24"/>
        </w:rPr>
        <w:t>初始转</w:t>
      </w:r>
      <w:proofErr w:type="gramEnd"/>
      <w:r w:rsidRPr="000B3F4D">
        <w:rPr>
          <w:rFonts w:ascii="宋体" w:hAnsi="宋体"/>
          <w:sz w:val="24"/>
          <w:szCs w:val="24"/>
        </w:rPr>
        <w:t>股价格由公司股东大会授权公司董事会及董事会授权人士在发行前根据市场状况与保荐人（主承销商）协商确定。</w:t>
      </w:r>
    </w:p>
    <w:p w:rsidR="00724557" w:rsidRPr="000B3F4D" w:rsidRDefault="00724557" w:rsidP="003E7E47">
      <w:pPr>
        <w:adjustRightInd w:val="0"/>
        <w:snapToGrid w:val="0"/>
        <w:spacing w:line="360" w:lineRule="auto"/>
        <w:ind w:firstLineChars="200" w:firstLine="480"/>
        <w:rPr>
          <w:rFonts w:ascii="宋体" w:hAnsi="宋体"/>
          <w:sz w:val="24"/>
          <w:szCs w:val="24"/>
        </w:rPr>
      </w:pPr>
      <w:r w:rsidRPr="000B3F4D">
        <w:rPr>
          <w:rFonts w:ascii="宋体" w:hAnsi="宋体"/>
          <w:sz w:val="24"/>
          <w:szCs w:val="24"/>
        </w:rPr>
        <w:t>前二十个交易日公司A股股票交易均价=前二十个交易日公司A股股票交易总额/该二十个交易日公司A股股票交易总量；前一个交易日公司A股股票交易均价=前一个交易日公司A股股票交易总额/该日公司A股股票交易总量。</w:t>
      </w:r>
    </w:p>
    <w:p w:rsidR="00724557" w:rsidRPr="000B3F4D" w:rsidRDefault="00724557" w:rsidP="003E7E47">
      <w:pPr>
        <w:snapToGrid w:val="0"/>
        <w:spacing w:line="360" w:lineRule="auto"/>
        <w:ind w:firstLine="572"/>
        <w:rPr>
          <w:rFonts w:ascii="宋体" w:hAnsi="宋体"/>
          <w:sz w:val="24"/>
          <w:szCs w:val="24"/>
        </w:rPr>
      </w:pPr>
      <w:r w:rsidRPr="000B3F4D">
        <w:rPr>
          <w:rFonts w:ascii="宋体" w:hAnsi="宋体"/>
          <w:sz w:val="24"/>
          <w:szCs w:val="24"/>
        </w:rPr>
        <w:t>2、转股价格的调整方式及计算公式</w:t>
      </w:r>
    </w:p>
    <w:p w:rsidR="00724557" w:rsidRPr="000B3F4D" w:rsidRDefault="00724557" w:rsidP="003E7E47">
      <w:pPr>
        <w:adjustRightInd w:val="0"/>
        <w:snapToGrid w:val="0"/>
        <w:spacing w:line="360" w:lineRule="auto"/>
        <w:ind w:firstLineChars="200" w:firstLine="480"/>
        <w:rPr>
          <w:rFonts w:ascii="宋体" w:hAnsi="宋体"/>
          <w:sz w:val="24"/>
          <w:szCs w:val="24"/>
        </w:rPr>
      </w:pPr>
      <w:r w:rsidRPr="000B3F4D">
        <w:rPr>
          <w:rFonts w:ascii="宋体" w:hAnsi="宋体"/>
          <w:sz w:val="24"/>
          <w:szCs w:val="24"/>
        </w:rPr>
        <w:t>在本次发行之后，当公司因派送股票股利、转增股本、增发新股或配股、派送现金股利等情况（不包括因本次发行的可转债转股而增加的股本）使公司股份发生变化时，将按下述公式进行转股价格的调整：</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sz w:val="24"/>
          <w:szCs w:val="24"/>
        </w:rPr>
        <w:t>派送股票股利或转增股本：P1=P0/（1+n）；</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sz w:val="24"/>
          <w:szCs w:val="24"/>
        </w:rPr>
        <w:lastRenderedPageBreak/>
        <w:t>增发新股或配股：P1=（P0+A×k）/（1+k）；</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sz w:val="24"/>
          <w:szCs w:val="24"/>
        </w:rPr>
        <w:t>上述两项同时进行：P1=（P0+A×k）/（1+n+k）；</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sz w:val="24"/>
          <w:szCs w:val="24"/>
        </w:rPr>
        <w:t>派送现金股利：P1=P0-D；</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sz w:val="24"/>
          <w:szCs w:val="24"/>
        </w:rPr>
        <w:t>上述三项同时进行：P1＝（P0-D+A×k）/（1+n+k）；</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sz w:val="24"/>
          <w:szCs w:val="24"/>
        </w:rPr>
        <w:t>其中：P0为调整前转股价，n为派送股票股利或转增股本率，k为增发新股或配股率，A为增发新股价或配股价，D为每股派送现金股利，P1为调整后转股价。</w:t>
      </w:r>
    </w:p>
    <w:p w:rsidR="00724557" w:rsidRPr="000B3F4D" w:rsidRDefault="00724557" w:rsidP="003E7E47">
      <w:pPr>
        <w:adjustRightInd w:val="0"/>
        <w:snapToGrid w:val="0"/>
        <w:spacing w:line="360" w:lineRule="auto"/>
        <w:ind w:firstLineChars="200" w:firstLine="480"/>
        <w:rPr>
          <w:rFonts w:ascii="宋体" w:hAnsi="宋体"/>
          <w:sz w:val="24"/>
          <w:szCs w:val="24"/>
        </w:rPr>
      </w:pPr>
      <w:r w:rsidRPr="000B3F4D">
        <w:rPr>
          <w:rFonts w:ascii="宋体" w:hAnsi="宋体"/>
          <w:sz w:val="24"/>
          <w:szCs w:val="24"/>
        </w:rPr>
        <w:t>当公司出现上述股份和/或股东权益变化情况时，将依次进行转股价格调整，并在中国证监会指定的上市公司信息披露媒体上刊登董事会决议公告，并于公告中载明转股价格调整日、调整办法及暂停转股时期（如需）。</w:t>
      </w:r>
      <w:proofErr w:type="gramStart"/>
      <w:r w:rsidRPr="000B3F4D">
        <w:rPr>
          <w:rFonts w:ascii="宋体" w:hAnsi="宋体"/>
          <w:sz w:val="24"/>
          <w:szCs w:val="24"/>
        </w:rPr>
        <w:t>当转股</w:t>
      </w:r>
      <w:proofErr w:type="gramEnd"/>
      <w:r w:rsidRPr="000B3F4D">
        <w:rPr>
          <w:rFonts w:ascii="宋体" w:hAnsi="宋体"/>
          <w:sz w:val="24"/>
          <w:szCs w:val="24"/>
        </w:rPr>
        <w:t>价格调整日为本次发行的可转债持有人转股申请日或之后，转换股份登记日之前，则该持有人的转股</w:t>
      </w:r>
      <w:proofErr w:type="gramStart"/>
      <w:r w:rsidRPr="000B3F4D">
        <w:rPr>
          <w:rFonts w:ascii="宋体" w:hAnsi="宋体"/>
          <w:sz w:val="24"/>
          <w:szCs w:val="24"/>
        </w:rPr>
        <w:t>申请按</w:t>
      </w:r>
      <w:proofErr w:type="gramEnd"/>
      <w:r w:rsidRPr="000B3F4D">
        <w:rPr>
          <w:rFonts w:ascii="宋体" w:hAnsi="宋体"/>
          <w:sz w:val="24"/>
          <w:szCs w:val="24"/>
        </w:rPr>
        <w:t>公司调整后的转股价格执行。</w:t>
      </w:r>
    </w:p>
    <w:p w:rsidR="00724557" w:rsidRDefault="00724557" w:rsidP="003E7E47">
      <w:pPr>
        <w:adjustRightInd w:val="0"/>
        <w:snapToGrid w:val="0"/>
        <w:spacing w:line="360" w:lineRule="auto"/>
        <w:ind w:firstLineChars="200" w:firstLine="480"/>
        <w:rPr>
          <w:rFonts w:ascii="宋体" w:hAnsi="宋体"/>
          <w:sz w:val="24"/>
          <w:szCs w:val="24"/>
        </w:rPr>
      </w:pPr>
      <w:r w:rsidRPr="005E3C2B">
        <w:rPr>
          <w:rFonts w:ascii="宋体" w:hAnsi="宋体"/>
          <w:sz w:val="24"/>
          <w:szCs w:val="24"/>
        </w:rPr>
        <w:t>当公司可能发生股份回购</w:t>
      </w:r>
      <w:r w:rsidRPr="005E3C2B">
        <w:rPr>
          <w:rFonts w:ascii="宋体" w:hAnsi="宋体" w:hint="eastAsia"/>
          <w:sz w:val="24"/>
          <w:szCs w:val="24"/>
        </w:rPr>
        <w:t>（</w:t>
      </w:r>
      <w:r w:rsidR="005E3C2B" w:rsidRPr="000B3F4D">
        <w:rPr>
          <w:rFonts w:ascii="宋体" w:hAnsi="宋体" w:hint="eastAsia"/>
          <w:sz w:val="24"/>
          <w:szCs w:val="24"/>
        </w:rPr>
        <w:t>因股权激励</w:t>
      </w:r>
      <w:r w:rsidR="005E3C2B">
        <w:rPr>
          <w:rFonts w:ascii="宋体" w:hAnsi="宋体" w:hint="eastAsia"/>
          <w:sz w:val="24"/>
          <w:szCs w:val="24"/>
        </w:rPr>
        <w:t>和业绩承诺导致股份回购</w:t>
      </w:r>
      <w:r w:rsidR="005E3C2B" w:rsidRPr="000B3F4D">
        <w:rPr>
          <w:rFonts w:ascii="宋体" w:hAnsi="宋体" w:hint="eastAsia"/>
          <w:sz w:val="24"/>
          <w:szCs w:val="24"/>
        </w:rPr>
        <w:t>的</w:t>
      </w:r>
      <w:r w:rsidR="005E3C2B" w:rsidRPr="005E3C2B">
        <w:rPr>
          <w:rFonts w:ascii="宋体" w:hAnsi="宋体" w:hint="eastAsia"/>
          <w:sz w:val="24"/>
          <w:szCs w:val="24"/>
        </w:rPr>
        <w:t>除外</w:t>
      </w:r>
      <w:r w:rsidRPr="005E3C2B">
        <w:rPr>
          <w:rFonts w:ascii="宋体" w:hAnsi="宋体" w:hint="eastAsia"/>
          <w:sz w:val="24"/>
          <w:szCs w:val="24"/>
        </w:rPr>
        <w:t>）</w:t>
      </w:r>
      <w:r w:rsidRPr="005E3C2B">
        <w:rPr>
          <w:rFonts w:ascii="宋体" w:hAnsi="宋体"/>
          <w:sz w:val="24"/>
          <w:szCs w:val="24"/>
        </w:rPr>
        <w:t>、合并、分立或任何其他情形使公司股份类别、数量和/或股东权益发生变化从而可能影响本次发行的可转债持有人的债权利益或转股衍生权益时，公司将视具体情况按照公平、公正、公允的原则以及充分保护本次发行的可转债持有人权益的原则调整转股价格。有关转股价格调整内容及操作办法将依据届时国家有关法律法规及证券监管部门的相关规定来制订。</w:t>
      </w:r>
    </w:p>
    <w:p w:rsidR="00724557" w:rsidRPr="0090335B" w:rsidRDefault="00724557" w:rsidP="003E7E47">
      <w:pPr>
        <w:adjustRightInd w:val="0"/>
        <w:snapToGrid w:val="0"/>
        <w:spacing w:line="360" w:lineRule="auto"/>
        <w:ind w:firstLineChars="200" w:firstLine="480"/>
        <w:rPr>
          <w:rFonts w:ascii="宋体" w:hAnsi="宋体"/>
          <w:sz w:val="24"/>
          <w:szCs w:val="24"/>
        </w:rPr>
      </w:pPr>
      <w:r w:rsidRPr="00DB1CC6">
        <w:rPr>
          <w:rFonts w:ascii="宋体" w:hAnsi="宋体" w:hint="eastAsia"/>
          <w:sz w:val="24"/>
          <w:szCs w:val="24"/>
        </w:rPr>
        <w:t>表决结果：</w:t>
      </w:r>
      <w:r>
        <w:rPr>
          <w:rFonts w:ascii="宋体" w:hAnsi="宋体" w:hint="eastAsia"/>
          <w:sz w:val="24"/>
          <w:szCs w:val="24"/>
        </w:rPr>
        <w:t>3</w:t>
      </w:r>
      <w:r w:rsidRPr="00DB1CC6">
        <w:rPr>
          <w:rFonts w:ascii="宋体" w:hAnsi="宋体" w:hint="eastAsia"/>
          <w:sz w:val="24"/>
          <w:szCs w:val="24"/>
        </w:rPr>
        <w:t>票赞成、0票反对、0票弃权。</w:t>
      </w:r>
    </w:p>
    <w:p w:rsidR="00724557" w:rsidRPr="000B3F4D" w:rsidRDefault="00724557" w:rsidP="003E7E47">
      <w:pPr>
        <w:adjustRightInd w:val="0"/>
        <w:snapToGrid w:val="0"/>
        <w:spacing w:line="360" w:lineRule="auto"/>
        <w:ind w:firstLineChars="200" w:firstLine="480"/>
        <w:outlineLvl w:val="1"/>
        <w:rPr>
          <w:rFonts w:ascii="宋体" w:hAnsi="宋体"/>
          <w:sz w:val="24"/>
          <w:szCs w:val="24"/>
        </w:rPr>
      </w:pPr>
      <w:r w:rsidRPr="000B3F4D">
        <w:rPr>
          <w:rFonts w:ascii="宋体" w:hAnsi="宋体"/>
          <w:sz w:val="24"/>
          <w:szCs w:val="24"/>
        </w:rPr>
        <w:t>（十）转股价格的向下修正条款</w:t>
      </w:r>
    </w:p>
    <w:p w:rsidR="00724557" w:rsidRPr="000B3F4D" w:rsidRDefault="00724557" w:rsidP="003E7E47">
      <w:pPr>
        <w:adjustRightInd w:val="0"/>
        <w:snapToGrid w:val="0"/>
        <w:spacing w:line="360" w:lineRule="auto"/>
        <w:ind w:firstLineChars="200" w:firstLine="480"/>
        <w:rPr>
          <w:rFonts w:ascii="宋体" w:hAnsi="宋体"/>
          <w:sz w:val="24"/>
          <w:szCs w:val="24"/>
        </w:rPr>
      </w:pPr>
      <w:r w:rsidRPr="000B3F4D">
        <w:rPr>
          <w:rFonts w:ascii="宋体" w:hAnsi="宋体" w:hint="eastAsia"/>
          <w:sz w:val="24"/>
          <w:szCs w:val="24"/>
        </w:rPr>
        <w:t>1、修正权限与修正幅度</w:t>
      </w:r>
    </w:p>
    <w:p w:rsidR="00724557" w:rsidRPr="000B3F4D" w:rsidRDefault="00724557" w:rsidP="003E7E47">
      <w:pPr>
        <w:adjustRightInd w:val="0"/>
        <w:snapToGrid w:val="0"/>
        <w:spacing w:line="360" w:lineRule="auto"/>
        <w:ind w:firstLineChars="200" w:firstLine="480"/>
        <w:rPr>
          <w:rFonts w:ascii="宋体" w:hAnsi="宋体"/>
          <w:sz w:val="24"/>
          <w:szCs w:val="24"/>
        </w:rPr>
      </w:pPr>
      <w:r w:rsidRPr="000B3F4D">
        <w:rPr>
          <w:rFonts w:ascii="宋体" w:hAnsi="宋体"/>
          <w:sz w:val="24"/>
          <w:szCs w:val="24"/>
        </w:rPr>
        <w:t>在本次发行的可转债存续期间，当公司A股股票在任意连续三十个交易日中有十五个交易日的收盘价低于当期转股价格的</w:t>
      </w:r>
      <w:r w:rsidRPr="000B3F4D">
        <w:rPr>
          <w:rFonts w:ascii="宋体" w:hAnsi="宋体" w:hint="eastAsia"/>
          <w:sz w:val="24"/>
          <w:szCs w:val="24"/>
        </w:rPr>
        <w:t>8</w:t>
      </w:r>
      <w:r w:rsidRPr="000B3F4D">
        <w:rPr>
          <w:rFonts w:ascii="宋体" w:hAnsi="宋体"/>
          <w:sz w:val="24"/>
          <w:szCs w:val="24"/>
        </w:rPr>
        <w:t>0%时，公司董事会有权提出转股价格向下修正方案并提交公司股东大会审议表决。上述方案须经出席会议的股东所持表决权的三分之二以上通过方可实施。股东大会进行表决时，持有本次发行的可转债的股东应当回避。修正后的转股价格应不低于前述的股东大会召开日前二十个交易日公司A股股票交易均价和前一个交易日公司A股股票交易均价。</w:t>
      </w:r>
    </w:p>
    <w:p w:rsidR="00724557" w:rsidRPr="000B3F4D" w:rsidRDefault="00724557" w:rsidP="003E7E47">
      <w:pPr>
        <w:adjustRightInd w:val="0"/>
        <w:snapToGrid w:val="0"/>
        <w:spacing w:line="360" w:lineRule="auto"/>
        <w:ind w:firstLineChars="200" w:firstLine="480"/>
        <w:rPr>
          <w:rFonts w:ascii="宋体" w:hAnsi="宋体"/>
          <w:sz w:val="24"/>
          <w:szCs w:val="24"/>
        </w:rPr>
      </w:pPr>
      <w:r w:rsidRPr="000B3F4D">
        <w:rPr>
          <w:rFonts w:ascii="宋体" w:hAnsi="宋体"/>
          <w:sz w:val="24"/>
          <w:szCs w:val="24"/>
        </w:rPr>
        <w:t>若在前述三十个交易日内发生过转股价格调整的情形，则在转股价格调整日前的交易日按调整前的转股价格和收盘价计算，在转股价格调整日及之后的交易日按调整后的转股价格和收盘价计算。</w:t>
      </w:r>
    </w:p>
    <w:p w:rsidR="00724557" w:rsidRPr="000B3F4D" w:rsidRDefault="00724557" w:rsidP="003E7E47">
      <w:pPr>
        <w:adjustRightInd w:val="0"/>
        <w:snapToGrid w:val="0"/>
        <w:spacing w:line="360" w:lineRule="auto"/>
        <w:ind w:firstLineChars="200" w:firstLine="480"/>
        <w:rPr>
          <w:rFonts w:ascii="宋体" w:hAnsi="宋体"/>
          <w:sz w:val="24"/>
          <w:szCs w:val="24"/>
        </w:rPr>
      </w:pPr>
      <w:r w:rsidRPr="000B3F4D">
        <w:rPr>
          <w:rFonts w:ascii="宋体" w:hAnsi="宋体" w:hint="eastAsia"/>
          <w:sz w:val="24"/>
          <w:szCs w:val="24"/>
        </w:rPr>
        <w:lastRenderedPageBreak/>
        <w:t>2、</w:t>
      </w:r>
      <w:r w:rsidRPr="000B3F4D">
        <w:rPr>
          <w:rFonts w:ascii="宋体" w:hAnsi="宋体"/>
          <w:sz w:val="24"/>
          <w:szCs w:val="24"/>
        </w:rPr>
        <w:t>修正程序</w:t>
      </w:r>
    </w:p>
    <w:p w:rsidR="00724557" w:rsidRDefault="00724557" w:rsidP="003E7E47">
      <w:pPr>
        <w:adjustRightInd w:val="0"/>
        <w:snapToGrid w:val="0"/>
        <w:spacing w:line="360" w:lineRule="auto"/>
        <w:ind w:firstLineChars="200" w:firstLine="480"/>
        <w:rPr>
          <w:rFonts w:ascii="宋体" w:hAnsi="宋体"/>
          <w:sz w:val="24"/>
          <w:szCs w:val="24"/>
        </w:rPr>
      </w:pPr>
      <w:r w:rsidRPr="000B3F4D">
        <w:rPr>
          <w:rFonts w:ascii="宋体" w:hAnsi="宋体"/>
          <w:sz w:val="24"/>
          <w:szCs w:val="24"/>
        </w:rPr>
        <w:t>如公司决定向下修正转股价格，公司将在中国证监会指定的上市公司信息披露媒体上刊登相关公告，公告修正幅度和暂停转</w:t>
      </w:r>
      <w:proofErr w:type="gramStart"/>
      <w:r w:rsidRPr="000B3F4D">
        <w:rPr>
          <w:rFonts w:ascii="宋体" w:hAnsi="宋体"/>
          <w:sz w:val="24"/>
          <w:szCs w:val="24"/>
        </w:rPr>
        <w:t>股期间</w:t>
      </w:r>
      <w:proofErr w:type="gramEnd"/>
      <w:r w:rsidRPr="000B3F4D">
        <w:rPr>
          <w:rFonts w:ascii="宋体" w:hAnsi="宋体"/>
          <w:sz w:val="24"/>
          <w:szCs w:val="24"/>
        </w:rPr>
        <w:t>等有关信息。从转股价格</w:t>
      </w:r>
      <w:proofErr w:type="gramStart"/>
      <w:r w:rsidRPr="000B3F4D">
        <w:rPr>
          <w:rFonts w:ascii="宋体" w:hAnsi="宋体"/>
          <w:sz w:val="24"/>
          <w:szCs w:val="24"/>
        </w:rPr>
        <w:t>修正日</w:t>
      </w:r>
      <w:proofErr w:type="gramEnd"/>
      <w:r w:rsidRPr="000B3F4D">
        <w:rPr>
          <w:rFonts w:ascii="宋体" w:hAnsi="宋体"/>
          <w:sz w:val="24"/>
          <w:szCs w:val="24"/>
        </w:rPr>
        <w:t>起，开始恢复转股申请并执行修正后的转股价格。若转股价格</w:t>
      </w:r>
      <w:proofErr w:type="gramStart"/>
      <w:r w:rsidRPr="000B3F4D">
        <w:rPr>
          <w:rFonts w:ascii="宋体" w:hAnsi="宋体"/>
          <w:sz w:val="24"/>
          <w:szCs w:val="24"/>
        </w:rPr>
        <w:t>修正日</w:t>
      </w:r>
      <w:proofErr w:type="gramEnd"/>
      <w:r w:rsidRPr="000B3F4D">
        <w:rPr>
          <w:rFonts w:ascii="宋体" w:hAnsi="宋体"/>
          <w:sz w:val="24"/>
          <w:szCs w:val="24"/>
        </w:rPr>
        <w:t>为转股申请日或之后，转换股份登记日之前，该类转股申请应按修正后的转股价格执行。</w:t>
      </w:r>
    </w:p>
    <w:p w:rsidR="00724557" w:rsidRPr="0090335B" w:rsidRDefault="00724557" w:rsidP="003E7E47">
      <w:pPr>
        <w:adjustRightInd w:val="0"/>
        <w:snapToGrid w:val="0"/>
        <w:spacing w:line="360" w:lineRule="auto"/>
        <w:ind w:firstLineChars="200" w:firstLine="480"/>
        <w:rPr>
          <w:rFonts w:ascii="宋体" w:hAnsi="宋体"/>
          <w:sz w:val="24"/>
          <w:szCs w:val="24"/>
        </w:rPr>
      </w:pPr>
      <w:r w:rsidRPr="00DB1CC6">
        <w:rPr>
          <w:rFonts w:ascii="宋体" w:hAnsi="宋体" w:hint="eastAsia"/>
          <w:sz w:val="24"/>
          <w:szCs w:val="24"/>
        </w:rPr>
        <w:t>表决结果：</w:t>
      </w:r>
      <w:r>
        <w:rPr>
          <w:rFonts w:ascii="宋体" w:hAnsi="宋体" w:hint="eastAsia"/>
          <w:sz w:val="24"/>
          <w:szCs w:val="24"/>
        </w:rPr>
        <w:t>3</w:t>
      </w:r>
      <w:r w:rsidRPr="00DB1CC6">
        <w:rPr>
          <w:rFonts w:ascii="宋体" w:hAnsi="宋体" w:hint="eastAsia"/>
          <w:sz w:val="24"/>
          <w:szCs w:val="24"/>
        </w:rPr>
        <w:t>票赞成、0票反对、0票弃权。</w:t>
      </w:r>
    </w:p>
    <w:p w:rsidR="00724557" w:rsidRPr="000B3F4D" w:rsidRDefault="00724557" w:rsidP="003E7E47">
      <w:pPr>
        <w:adjustRightInd w:val="0"/>
        <w:snapToGrid w:val="0"/>
        <w:spacing w:line="360" w:lineRule="auto"/>
        <w:ind w:firstLineChars="200" w:firstLine="480"/>
        <w:outlineLvl w:val="1"/>
        <w:rPr>
          <w:rFonts w:ascii="宋体" w:hAnsi="宋体"/>
          <w:sz w:val="24"/>
          <w:szCs w:val="24"/>
        </w:rPr>
      </w:pPr>
      <w:r w:rsidRPr="000B3F4D">
        <w:rPr>
          <w:rFonts w:ascii="宋体" w:hAnsi="宋体"/>
          <w:sz w:val="24"/>
          <w:szCs w:val="24"/>
        </w:rPr>
        <w:t>（十一）赎回条款</w:t>
      </w:r>
    </w:p>
    <w:p w:rsidR="00724557" w:rsidRPr="000B3F4D" w:rsidRDefault="00724557" w:rsidP="003E7E47">
      <w:pPr>
        <w:adjustRightInd w:val="0"/>
        <w:snapToGrid w:val="0"/>
        <w:spacing w:line="360" w:lineRule="auto"/>
        <w:ind w:firstLineChars="200" w:firstLine="480"/>
        <w:rPr>
          <w:rFonts w:ascii="宋体" w:hAnsi="宋体"/>
          <w:sz w:val="24"/>
          <w:szCs w:val="24"/>
        </w:rPr>
      </w:pPr>
      <w:r w:rsidRPr="000B3F4D">
        <w:rPr>
          <w:rFonts w:ascii="宋体" w:hAnsi="宋体" w:hint="eastAsia"/>
          <w:sz w:val="24"/>
          <w:szCs w:val="24"/>
        </w:rPr>
        <w:t>1、</w:t>
      </w:r>
      <w:r w:rsidRPr="000B3F4D">
        <w:rPr>
          <w:rFonts w:ascii="宋体" w:hAnsi="宋体"/>
          <w:sz w:val="24"/>
          <w:szCs w:val="24"/>
        </w:rPr>
        <w:t>到期赎回条款</w:t>
      </w:r>
    </w:p>
    <w:p w:rsidR="00724557" w:rsidRPr="000B3F4D" w:rsidRDefault="00724557" w:rsidP="003E7E47">
      <w:pPr>
        <w:adjustRightInd w:val="0"/>
        <w:snapToGrid w:val="0"/>
        <w:spacing w:line="360" w:lineRule="auto"/>
        <w:ind w:firstLineChars="200" w:firstLine="480"/>
        <w:rPr>
          <w:rFonts w:ascii="宋体" w:hAnsi="宋体"/>
          <w:sz w:val="24"/>
          <w:szCs w:val="24"/>
        </w:rPr>
      </w:pPr>
      <w:r w:rsidRPr="000B3F4D">
        <w:rPr>
          <w:rFonts w:ascii="宋体" w:hAnsi="宋体"/>
          <w:sz w:val="24"/>
          <w:szCs w:val="24"/>
        </w:rPr>
        <w:t>在本次发行的可转债期满后五个交易日内，公司将赎回未转股的可转债，具体赎回价格由股东大会授权董事会及董事会授权人士根据届时市场情况与保荐人（主承销商）协商确定。</w:t>
      </w:r>
    </w:p>
    <w:p w:rsidR="00724557" w:rsidRPr="000B3F4D" w:rsidRDefault="00724557" w:rsidP="003E7E47">
      <w:pPr>
        <w:adjustRightInd w:val="0"/>
        <w:snapToGrid w:val="0"/>
        <w:spacing w:line="360" w:lineRule="auto"/>
        <w:ind w:firstLineChars="200" w:firstLine="480"/>
        <w:rPr>
          <w:rFonts w:ascii="宋体" w:hAnsi="宋体"/>
          <w:sz w:val="24"/>
          <w:szCs w:val="24"/>
        </w:rPr>
      </w:pPr>
      <w:r w:rsidRPr="000B3F4D">
        <w:rPr>
          <w:rFonts w:ascii="宋体" w:hAnsi="宋体" w:hint="eastAsia"/>
          <w:sz w:val="24"/>
          <w:szCs w:val="24"/>
        </w:rPr>
        <w:t>2、</w:t>
      </w:r>
      <w:r w:rsidRPr="000B3F4D">
        <w:rPr>
          <w:rFonts w:ascii="宋体" w:hAnsi="宋体"/>
          <w:sz w:val="24"/>
          <w:szCs w:val="24"/>
        </w:rPr>
        <w:t>有条件赎回条款</w:t>
      </w:r>
    </w:p>
    <w:p w:rsidR="00724557" w:rsidRPr="000B3F4D" w:rsidRDefault="00724557" w:rsidP="003E7E47">
      <w:pPr>
        <w:adjustRightInd w:val="0"/>
        <w:snapToGrid w:val="0"/>
        <w:spacing w:line="360" w:lineRule="auto"/>
        <w:ind w:firstLineChars="200" w:firstLine="480"/>
        <w:rPr>
          <w:rFonts w:ascii="宋体" w:hAnsi="宋体"/>
          <w:sz w:val="24"/>
          <w:szCs w:val="24"/>
        </w:rPr>
      </w:pPr>
      <w:r w:rsidRPr="000B3F4D">
        <w:rPr>
          <w:rFonts w:ascii="宋体" w:hAnsi="宋体"/>
          <w:sz w:val="24"/>
          <w:szCs w:val="24"/>
        </w:rPr>
        <w:t>在本次发行的可转债转股期内，如果公司A股股票连续三十个交易日中至少有十五个交易日的收盘价不低于当期转股价格的130%（含130%），或本次发行的可转债未转股余额不足人民币</w:t>
      </w:r>
      <w:r w:rsidRPr="000B3F4D">
        <w:rPr>
          <w:rFonts w:ascii="宋体" w:hAnsi="宋体" w:hint="eastAsia"/>
          <w:sz w:val="24"/>
          <w:szCs w:val="24"/>
        </w:rPr>
        <w:t>3,</w:t>
      </w:r>
      <w:r w:rsidRPr="000B3F4D">
        <w:rPr>
          <w:rFonts w:ascii="宋体" w:hAnsi="宋体"/>
          <w:sz w:val="24"/>
          <w:szCs w:val="24"/>
        </w:rPr>
        <w:t>000万元时，公司有权按照债券面值加当期应计利息的价格赎回全部或部分未转股的可转债。</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sz w:val="24"/>
          <w:szCs w:val="24"/>
        </w:rPr>
        <w:t>当期应计利息的计算公式为：IA=</w:t>
      </w:r>
      <w:proofErr w:type="spellStart"/>
      <w:r w:rsidRPr="000B3F4D">
        <w:rPr>
          <w:rFonts w:ascii="宋体" w:hAnsi="宋体"/>
          <w:sz w:val="24"/>
          <w:szCs w:val="24"/>
        </w:rPr>
        <w:t>B×i×t</w:t>
      </w:r>
      <w:proofErr w:type="spellEnd"/>
      <w:r w:rsidRPr="000B3F4D">
        <w:rPr>
          <w:rFonts w:ascii="宋体" w:hAnsi="宋体"/>
          <w:sz w:val="24"/>
          <w:szCs w:val="24"/>
        </w:rPr>
        <w:t>/365</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sz w:val="24"/>
          <w:szCs w:val="24"/>
        </w:rPr>
        <w:t>IA：指当期应计利息；</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sz w:val="24"/>
          <w:szCs w:val="24"/>
        </w:rPr>
        <w:t>B：指本次发行的可转债持有人持有的可转债票面总金额；</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sz w:val="24"/>
          <w:szCs w:val="24"/>
        </w:rPr>
        <w:t>I：指可转</w:t>
      </w:r>
      <w:proofErr w:type="gramStart"/>
      <w:r w:rsidRPr="000B3F4D">
        <w:rPr>
          <w:rFonts w:ascii="宋体" w:hAnsi="宋体"/>
          <w:sz w:val="24"/>
          <w:szCs w:val="24"/>
        </w:rPr>
        <w:t>债当年</w:t>
      </w:r>
      <w:proofErr w:type="gramEnd"/>
      <w:r w:rsidRPr="000B3F4D">
        <w:rPr>
          <w:rFonts w:ascii="宋体" w:hAnsi="宋体"/>
          <w:sz w:val="24"/>
          <w:szCs w:val="24"/>
        </w:rPr>
        <w:t>票面利率；</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sz w:val="24"/>
          <w:szCs w:val="24"/>
        </w:rPr>
        <w:t>t：指计息天数，即从上一个付息日起至本计息年度赎回日止的实际日历天数（算头不算尾）。</w:t>
      </w:r>
    </w:p>
    <w:p w:rsidR="00724557" w:rsidRDefault="00724557" w:rsidP="003E7E47">
      <w:pPr>
        <w:snapToGrid w:val="0"/>
        <w:spacing w:line="360" w:lineRule="auto"/>
        <w:ind w:firstLine="560"/>
        <w:rPr>
          <w:rFonts w:ascii="宋体" w:hAnsi="宋体"/>
          <w:sz w:val="24"/>
          <w:szCs w:val="24"/>
        </w:rPr>
      </w:pPr>
      <w:r w:rsidRPr="000B3F4D">
        <w:rPr>
          <w:rFonts w:ascii="宋体" w:hAnsi="宋体"/>
          <w:sz w:val="24"/>
          <w:szCs w:val="24"/>
        </w:rPr>
        <w:t>若在前述三十个交易日内发生过转股价格调整的情形，则在调整前的交易日按调整前的转股价格和收盘价计算，在调整后的交易日按调整后的转股价格和收盘价计算。</w:t>
      </w:r>
    </w:p>
    <w:p w:rsidR="00724557" w:rsidRPr="0090335B" w:rsidRDefault="00724557" w:rsidP="003E7E47">
      <w:pPr>
        <w:adjustRightInd w:val="0"/>
        <w:snapToGrid w:val="0"/>
        <w:spacing w:line="360" w:lineRule="auto"/>
        <w:ind w:firstLineChars="200" w:firstLine="480"/>
        <w:rPr>
          <w:rFonts w:ascii="宋体" w:hAnsi="宋体"/>
          <w:sz w:val="24"/>
          <w:szCs w:val="24"/>
        </w:rPr>
      </w:pPr>
      <w:r w:rsidRPr="00DB1CC6">
        <w:rPr>
          <w:rFonts w:ascii="宋体" w:hAnsi="宋体" w:hint="eastAsia"/>
          <w:sz w:val="24"/>
          <w:szCs w:val="24"/>
        </w:rPr>
        <w:t>表决结果：</w:t>
      </w:r>
      <w:r>
        <w:rPr>
          <w:rFonts w:ascii="宋体" w:hAnsi="宋体" w:hint="eastAsia"/>
          <w:sz w:val="24"/>
          <w:szCs w:val="24"/>
        </w:rPr>
        <w:t>3</w:t>
      </w:r>
      <w:r w:rsidRPr="00DB1CC6">
        <w:rPr>
          <w:rFonts w:ascii="宋体" w:hAnsi="宋体" w:hint="eastAsia"/>
          <w:sz w:val="24"/>
          <w:szCs w:val="24"/>
        </w:rPr>
        <w:t>票赞成、0票反对、0票弃权。</w:t>
      </w:r>
    </w:p>
    <w:p w:rsidR="00724557" w:rsidRPr="000B3F4D" w:rsidRDefault="00724557" w:rsidP="003E7E47">
      <w:pPr>
        <w:adjustRightInd w:val="0"/>
        <w:snapToGrid w:val="0"/>
        <w:spacing w:line="360" w:lineRule="auto"/>
        <w:ind w:firstLineChars="200" w:firstLine="480"/>
        <w:outlineLvl w:val="1"/>
        <w:rPr>
          <w:rFonts w:ascii="宋体" w:hAnsi="宋体"/>
          <w:sz w:val="24"/>
          <w:szCs w:val="24"/>
        </w:rPr>
      </w:pPr>
      <w:r w:rsidRPr="000B3F4D">
        <w:rPr>
          <w:rFonts w:ascii="宋体" w:hAnsi="宋体"/>
          <w:sz w:val="24"/>
          <w:szCs w:val="24"/>
        </w:rPr>
        <w:t>（十二）回售条款</w:t>
      </w:r>
    </w:p>
    <w:p w:rsidR="00724557" w:rsidRPr="000B3F4D" w:rsidRDefault="00724557" w:rsidP="003E7E47">
      <w:pPr>
        <w:adjustRightInd w:val="0"/>
        <w:snapToGrid w:val="0"/>
        <w:spacing w:line="360" w:lineRule="auto"/>
        <w:ind w:firstLineChars="200" w:firstLine="480"/>
        <w:rPr>
          <w:rFonts w:ascii="宋体" w:hAnsi="宋体"/>
          <w:sz w:val="24"/>
          <w:szCs w:val="24"/>
        </w:rPr>
      </w:pPr>
      <w:r w:rsidRPr="000B3F4D">
        <w:rPr>
          <w:rFonts w:ascii="宋体" w:hAnsi="宋体" w:hint="eastAsia"/>
          <w:sz w:val="24"/>
          <w:szCs w:val="24"/>
        </w:rPr>
        <w:t>1、有条件回售条款</w:t>
      </w:r>
    </w:p>
    <w:p w:rsidR="00724557" w:rsidRPr="000B3F4D" w:rsidRDefault="00724557" w:rsidP="003E7E47">
      <w:pPr>
        <w:adjustRightInd w:val="0"/>
        <w:snapToGrid w:val="0"/>
        <w:spacing w:line="360" w:lineRule="auto"/>
        <w:ind w:firstLineChars="200" w:firstLine="480"/>
        <w:rPr>
          <w:rFonts w:ascii="宋体" w:hAnsi="宋体"/>
          <w:sz w:val="24"/>
          <w:szCs w:val="24"/>
        </w:rPr>
      </w:pPr>
      <w:r w:rsidRPr="000B3F4D">
        <w:rPr>
          <w:rFonts w:ascii="宋体" w:hAnsi="宋体"/>
          <w:sz w:val="24"/>
          <w:szCs w:val="24"/>
        </w:rPr>
        <w:t>本次发行的可转债最后两个计息年度，如果公司股票在任何连续三十个交易</w:t>
      </w:r>
      <w:r w:rsidRPr="000B3F4D">
        <w:rPr>
          <w:rFonts w:ascii="宋体" w:hAnsi="宋体"/>
          <w:sz w:val="24"/>
          <w:szCs w:val="24"/>
        </w:rPr>
        <w:lastRenderedPageBreak/>
        <w:t>日的收盘价格低于当期转股价格的70%时，可转债持有人有权将其持有的可转</w:t>
      </w:r>
      <w:proofErr w:type="gramStart"/>
      <w:r w:rsidRPr="000B3F4D">
        <w:rPr>
          <w:rFonts w:ascii="宋体" w:hAnsi="宋体"/>
          <w:sz w:val="24"/>
          <w:szCs w:val="24"/>
        </w:rPr>
        <w:t>债全部</w:t>
      </w:r>
      <w:proofErr w:type="gramEnd"/>
      <w:r w:rsidRPr="000B3F4D">
        <w:rPr>
          <w:rFonts w:ascii="宋体" w:hAnsi="宋体"/>
          <w:sz w:val="24"/>
          <w:szCs w:val="24"/>
        </w:rPr>
        <w:t>或部分按债券面值加上当期应计利息的价格回售给公司。</w:t>
      </w:r>
    </w:p>
    <w:p w:rsidR="00724557" w:rsidRPr="000B3F4D" w:rsidRDefault="00724557" w:rsidP="003E7E47">
      <w:pPr>
        <w:adjustRightInd w:val="0"/>
        <w:snapToGrid w:val="0"/>
        <w:spacing w:line="360" w:lineRule="auto"/>
        <w:ind w:firstLineChars="200" w:firstLine="480"/>
        <w:rPr>
          <w:rFonts w:ascii="宋体" w:hAnsi="宋体"/>
          <w:sz w:val="24"/>
          <w:szCs w:val="24"/>
        </w:rPr>
      </w:pPr>
      <w:r w:rsidRPr="000B3F4D">
        <w:rPr>
          <w:rFonts w:ascii="宋体" w:hAnsi="宋体"/>
          <w:sz w:val="24"/>
          <w:szCs w:val="24"/>
        </w:rPr>
        <w:t>若在上述交易日内发生过转股价格因发生送股票股利、转增股本、增发新股（不包括因本次发行的可转债转股而增加的股本）、配股以及派发现金股利等情况而调整的情形，则在调整前的交易日按调整前的转股价格和收盘价格计算，在调整后的交易日按调整后的转股价格和收盘价格计算。如果出现转股价格向下修正的情况，则上述三十个</w:t>
      </w:r>
      <w:proofErr w:type="gramStart"/>
      <w:r w:rsidRPr="000B3F4D">
        <w:rPr>
          <w:rFonts w:ascii="宋体" w:hAnsi="宋体"/>
          <w:sz w:val="24"/>
          <w:szCs w:val="24"/>
        </w:rPr>
        <w:t>交易日须从</w:t>
      </w:r>
      <w:proofErr w:type="gramEnd"/>
      <w:r w:rsidRPr="000B3F4D">
        <w:rPr>
          <w:rFonts w:ascii="宋体" w:hAnsi="宋体"/>
          <w:sz w:val="24"/>
          <w:szCs w:val="24"/>
        </w:rPr>
        <w:t>转股价格调整之后的第一个交易日起重新计算。</w:t>
      </w:r>
    </w:p>
    <w:p w:rsidR="00724557" w:rsidRPr="000B3F4D" w:rsidRDefault="00724557" w:rsidP="003E7E47">
      <w:pPr>
        <w:adjustRightInd w:val="0"/>
        <w:snapToGrid w:val="0"/>
        <w:spacing w:line="360" w:lineRule="auto"/>
        <w:ind w:firstLineChars="200" w:firstLine="480"/>
        <w:rPr>
          <w:rFonts w:ascii="宋体" w:hAnsi="宋体"/>
          <w:sz w:val="24"/>
          <w:szCs w:val="24"/>
        </w:rPr>
      </w:pPr>
      <w:r w:rsidRPr="000B3F4D">
        <w:rPr>
          <w:rFonts w:ascii="宋体" w:hAnsi="宋体"/>
          <w:sz w:val="24"/>
          <w:szCs w:val="24"/>
        </w:rPr>
        <w:t>本次发行的可转债最后两个计息年度，可转债持有人在每年回售条件首次满足后可按上述约定条件行使回售权一次，若在首次满足回售条件而可转债持有人未在公司届时公告的回售申报期内申报并实施回售的，该计息年度不应再行使回售权，可转债持有人不能</w:t>
      </w:r>
      <w:r w:rsidRPr="000B3F4D">
        <w:rPr>
          <w:rFonts w:ascii="宋体" w:hAnsi="宋体" w:hint="eastAsia"/>
          <w:sz w:val="24"/>
          <w:szCs w:val="24"/>
        </w:rPr>
        <w:t>在回售期内每年</w:t>
      </w:r>
      <w:r w:rsidRPr="000B3F4D">
        <w:rPr>
          <w:rFonts w:ascii="宋体" w:hAnsi="宋体"/>
          <w:sz w:val="24"/>
          <w:szCs w:val="24"/>
        </w:rPr>
        <w:t>多次行使部分回售权。</w:t>
      </w:r>
    </w:p>
    <w:p w:rsidR="00724557" w:rsidRPr="000B3F4D" w:rsidRDefault="00724557" w:rsidP="003E7E47">
      <w:pPr>
        <w:snapToGrid w:val="0"/>
        <w:spacing w:line="360" w:lineRule="auto"/>
        <w:ind w:firstLineChars="200" w:firstLine="480"/>
        <w:rPr>
          <w:rFonts w:ascii="宋体" w:hAnsi="宋体"/>
          <w:sz w:val="24"/>
          <w:szCs w:val="24"/>
        </w:rPr>
      </w:pPr>
      <w:r w:rsidRPr="000B3F4D">
        <w:rPr>
          <w:rFonts w:ascii="宋体" w:hAnsi="宋体" w:hint="eastAsia"/>
          <w:sz w:val="24"/>
          <w:szCs w:val="24"/>
        </w:rPr>
        <w:t>2、附加回售条款</w:t>
      </w:r>
    </w:p>
    <w:p w:rsidR="00724557" w:rsidRDefault="00724557" w:rsidP="003E7E47">
      <w:pPr>
        <w:adjustRightInd w:val="0"/>
        <w:snapToGrid w:val="0"/>
        <w:spacing w:line="360" w:lineRule="auto"/>
        <w:ind w:firstLineChars="200" w:firstLine="480"/>
        <w:rPr>
          <w:rFonts w:ascii="宋体" w:hAnsi="宋体"/>
          <w:sz w:val="24"/>
          <w:szCs w:val="24"/>
        </w:rPr>
      </w:pPr>
      <w:r w:rsidRPr="000B3F4D">
        <w:rPr>
          <w:rFonts w:ascii="宋体" w:hAnsi="宋体" w:hint="eastAsia"/>
          <w:sz w:val="24"/>
          <w:szCs w:val="24"/>
        </w:rPr>
        <w:t>若公司本次发行的可转债募集资金投资项目的实施情况与公司在募集说明书中的承诺情况相比出现重大变化，且该变化根据中国证监会的相关规定被视作改变募集资金用途或被中国证监会认定为改变募集资金用途的，可转债持有人享有一次回售的权利。可转债持有人有权将其持有的可转</w:t>
      </w:r>
      <w:proofErr w:type="gramStart"/>
      <w:r w:rsidRPr="000B3F4D">
        <w:rPr>
          <w:rFonts w:ascii="宋体" w:hAnsi="宋体" w:hint="eastAsia"/>
          <w:sz w:val="24"/>
          <w:szCs w:val="24"/>
        </w:rPr>
        <w:t>债全部</w:t>
      </w:r>
      <w:proofErr w:type="gramEnd"/>
      <w:r w:rsidRPr="000B3F4D">
        <w:rPr>
          <w:rFonts w:ascii="宋体" w:hAnsi="宋体" w:hint="eastAsia"/>
          <w:sz w:val="24"/>
          <w:szCs w:val="24"/>
        </w:rPr>
        <w:t>或部分按债券面值加上当期应计利息价格回售给公司。持有人在附加回售条件满足后，可以在公司公告后的附加回售申报期内进行回售，该次附加回售申报期内不实施回售的，不应再行使附加回售权。</w:t>
      </w:r>
    </w:p>
    <w:p w:rsidR="00724557" w:rsidRPr="0090335B" w:rsidRDefault="00724557" w:rsidP="003E7E47">
      <w:pPr>
        <w:adjustRightInd w:val="0"/>
        <w:snapToGrid w:val="0"/>
        <w:spacing w:line="360" w:lineRule="auto"/>
        <w:ind w:firstLineChars="200" w:firstLine="480"/>
        <w:rPr>
          <w:rFonts w:ascii="宋体" w:hAnsi="宋体"/>
          <w:sz w:val="24"/>
          <w:szCs w:val="24"/>
        </w:rPr>
      </w:pPr>
      <w:r w:rsidRPr="00DB1CC6">
        <w:rPr>
          <w:rFonts w:ascii="宋体" w:hAnsi="宋体" w:hint="eastAsia"/>
          <w:sz w:val="24"/>
          <w:szCs w:val="24"/>
        </w:rPr>
        <w:t>表决结果：</w:t>
      </w:r>
      <w:r>
        <w:rPr>
          <w:rFonts w:ascii="宋体" w:hAnsi="宋体" w:hint="eastAsia"/>
          <w:sz w:val="24"/>
          <w:szCs w:val="24"/>
        </w:rPr>
        <w:t>3</w:t>
      </w:r>
      <w:r w:rsidRPr="00DB1CC6">
        <w:rPr>
          <w:rFonts w:ascii="宋体" w:hAnsi="宋体" w:hint="eastAsia"/>
          <w:sz w:val="24"/>
          <w:szCs w:val="24"/>
        </w:rPr>
        <w:t>票赞成、0票反对、0票弃权。</w:t>
      </w:r>
    </w:p>
    <w:p w:rsidR="00724557" w:rsidRPr="000B3F4D" w:rsidRDefault="00724557" w:rsidP="003E7E47">
      <w:pPr>
        <w:adjustRightInd w:val="0"/>
        <w:snapToGrid w:val="0"/>
        <w:spacing w:line="360" w:lineRule="auto"/>
        <w:ind w:firstLineChars="200" w:firstLine="480"/>
        <w:outlineLvl w:val="1"/>
        <w:rPr>
          <w:rFonts w:ascii="宋体" w:hAnsi="宋体"/>
          <w:sz w:val="24"/>
          <w:szCs w:val="24"/>
        </w:rPr>
      </w:pPr>
      <w:r w:rsidRPr="000B3F4D">
        <w:rPr>
          <w:rFonts w:ascii="宋体" w:hAnsi="宋体" w:hint="eastAsia"/>
          <w:sz w:val="24"/>
          <w:szCs w:val="24"/>
        </w:rPr>
        <w:t>（十三）转股</w:t>
      </w:r>
      <w:r w:rsidRPr="000B3F4D">
        <w:rPr>
          <w:rFonts w:ascii="宋体" w:hAnsi="宋体"/>
          <w:sz w:val="24"/>
          <w:szCs w:val="24"/>
        </w:rPr>
        <w:t>后的股利分配</w:t>
      </w:r>
    </w:p>
    <w:p w:rsidR="00724557" w:rsidRDefault="00724557" w:rsidP="003E7E47">
      <w:pPr>
        <w:adjustRightInd w:val="0"/>
        <w:snapToGrid w:val="0"/>
        <w:spacing w:line="360" w:lineRule="auto"/>
        <w:ind w:firstLineChars="200" w:firstLine="480"/>
        <w:rPr>
          <w:rFonts w:ascii="宋体" w:hAnsi="宋体"/>
          <w:sz w:val="24"/>
          <w:szCs w:val="24"/>
        </w:rPr>
      </w:pPr>
      <w:r w:rsidRPr="000B3F4D">
        <w:rPr>
          <w:rFonts w:ascii="宋体" w:hAnsi="宋体" w:hint="eastAsia"/>
          <w:sz w:val="24"/>
          <w:szCs w:val="24"/>
        </w:rPr>
        <w:t>因本次发行的可转换公司债</w:t>
      </w:r>
      <w:proofErr w:type="gramStart"/>
      <w:r w:rsidRPr="000B3F4D">
        <w:rPr>
          <w:rFonts w:ascii="宋体" w:hAnsi="宋体" w:hint="eastAsia"/>
          <w:sz w:val="24"/>
          <w:szCs w:val="24"/>
        </w:rPr>
        <w:t>券</w:t>
      </w:r>
      <w:proofErr w:type="gramEnd"/>
      <w:r w:rsidRPr="000B3F4D">
        <w:rPr>
          <w:rFonts w:ascii="宋体" w:hAnsi="宋体" w:hint="eastAsia"/>
          <w:sz w:val="24"/>
          <w:szCs w:val="24"/>
        </w:rPr>
        <w:t>转股而增加的公司</w:t>
      </w:r>
      <w:r w:rsidRPr="000B3F4D">
        <w:rPr>
          <w:rFonts w:ascii="宋体" w:hAnsi="宋体"/>
          <w:sz w:val="24"/>
          <w:szCs w:val="24"/>
        </w:rPr>
        <w:t>A股股票享有与原A股股票同等的权益，在股利发放的股权登记日下午收市后登记在册的所有股东均享有当期股利。</w:t>
      </w:r>
    </w:p>
    <w:p w:rsidR="00724557" w:rsidRPr="0090335B" w:rsidRDefault="00724557" w:rsidP="003E7E47">
      <w:pPr>
        <w:adjustRightInd w:val="0"/>
        <w:snapToGrid w:val="0"/>
        <w:spacing w:line="360" w:lineRule="auto"/>
        <w:ind w:firstLineChars="200" w:firstLine="480"/>
        <w:rPr>
          <w:rFonts w:ascii="宋体" w:hAnsi="宋体"/>
          <w:sz w:val="24"/>
          <w:szCs w:val="24"/>
        </w:rPr>
      </w:pPr>
      <w:r w:rsidRPr="00DB1CC6">
        <w:rPr>
          <w:rFonts w:ascii="宋体" w:hAnsi="宋体" w:hint="eastAsia"/>
          <w:sz w:val="24"/>
          <w:szCs w:val="24"/>
        </w:rPr>
        <w:t>表决结果：</w:t>
      </w:r>
      <w:r>
        <w:rPr>
          <w:rFonts w:ascii="宋体" w:hAnsi="宋体" w:hint="eastAsia"/>
          <w:sz w:val="24"/>
          <w:szCs w:val="24"/>
        </w:rPr>
        <w:t>3</w:t>
      </w:r>
      <w:r w:rsidRPr="00DB1CC6">
        <w:rPr>
          <w:rFonts w:ascii="宋体" w:hAnsi="宋体" w:hint="eastAsia"/>
          <w:sz w:val="24"/>
          <w:szCs w:val="24"/>
        </w:rPr>
        <w:t>票赞成、0票反对、0票弃权。</w:t>
      </w:r>
    </w:p>
    <w:p w:rsidR="00724557" w:rsidRPr="000B3F4D" w:rsidRDefault="00724557" w:rsidP="003E7E47">
      <w:pPr>
        <w:adjustRightInd w:val="0"/>
        <w:snapToGrid w:val="0"/>
        <w:spacing w:line="360" w:lineRule="auto"/>
        <w:ind w:firstLineChars="200" w:firstLine="480"/>
        <w:outlineLvl w:val="1"/>
        <w:rPr>
          <w:rFonts w:ascii="宋体" w:hAnsi="宋体"/>
          <w:sz w:val="24"/>
          <w:szCs w:val="24"/>
        </w:rPr>
      </w:pPr>
      <w:r w:rsidRPr="000B3F4D">
        <w:rPr>
          <w:rFonts w:ascii="宋体" w:hAnsi="宋体" w:hint="eastAsia"/>
          <w:sz w:val="24"/>
          <w:szCs w:val="24"/>
        </w:rPr>
        <w:t>（十四）发行</w:t>
      </w:r>
      <w:r w:rsidRPr="000B3F4D">
        <w:rPr>
          <w:rFonts w:ascii="宋体" w:hAnsi="宋体"/>
          <w:sz w:val="24"/>
          <w:szCs w:val="24"/>
        </w:rPr>
        <w:t>方式及发行对象</w:t>
      </w:r>
    </w:p>
    <w:p w:rsidR="00724557" w:rsidRPr="000B3F4D" w:rsidRDefault="00724557" w:rsidP="003E7E47">
      <w:pPr>
        <w:adjustRightInd w:val="0"/>
        <w:snapToGrid w:val="0"/>
        <w:spacing w:line="360" w:lineRule="auto"/>
        <w:ind w:firstLineChars="200" w:firstLine="480"/>
        <w:rPr>
          <w:rFonts w:ascii="宋体" w:hAnsi="宋体"/>
          <w:sz w:val="24"/>
          <w:szCs w:val="24"/>
        </w:rPr>
      </w:pPr>
      <w:r w:rsidRPr="000B3F4D">
        <w:rPr>
          <w:rFonts w:ascii="宋体" w:hAnsi="宋体" w:hint="eastAsia"/>
          <w:sz w:val="24"/>
          <w:szCs w:val="24"/>
        </w:rPr>
        <w:t>本次可转换公司债</w:t>
      </w:r>
      <w:proofErr w:type="gramStart"/>
      <w:r w:rsidRPr="000B3F4D">
        <w:rPr>
          <w:rFonts w:ascii="宋体" w:hAnsi="宋体" w:hint="eastAsia"/>
          <w:sz w:val="24"/>
          <w:szCs w:val="24"/>
        </w:rPr>
        <w:t>券</w:t>
      </w:r>
      <w:proofErr w:type="gramEnd"/>
      <w:r w:rsidRPr="000B3F4D">
        <w:rPr>
          <w:rFonts w:ascii="宋体" w:hAnsi="宋体" w:hint="eastAsia"/>
          <w:sz w:val="24"/>
          <w:szCs w:val="24"/>
        </w:rPr>
        <w:t>的具体发行方式由股东大会授权董事会与保荐机构（主承销商）协商确定。</w:t>
      </w:r>
    </w:p>
    <w:p w:rsidR="00724557" w:rsidRDefault="00724557" w:rsidP="003E7E47">
      <w:pPr>
        <w:adjustRightInd w:val="0"/>
        <w:snapToGrid w:val="0"/>
        <w:spacing w:line="360" w:lineRule="auto"/>
        <w:ind w:firstLineChars="200" w:firstLine="480"/>
        <w:rPr>
          <w:rFonts w:ascii="宋体" w:hAnsi="宋体"/>
          <w:sz w:val="24"/>
          <w:szCs w:val="24"/>
        </w:rPr>
      </w:pPr>
      <w:r w:rsidRPr="000B3F4D">
        <w:rPr>
          <w:rFonts w:ascii="宋体" w:hAnsi="宋体" w:hint="eastAsia"/>
          <w:sz w:val="24"/>
          <w:szCs w:val="24"/>
        </w:rPr>
        <w:t>本次可转换公司债</w:t>
      </w:r>
      <w:proofErr w:type="gramStart"/>
      <w:r w:rsidRPr="000B3F4D">
        <w:rPr>
          <w:rFonts w:ascii="宋体" w:hAnsi="宋体" w:hint="eastAsia"/>
          <w:sz w:val="24"/>
          <w:szCs w:val="24"/>
        </w:rPr>
        <w:t>券</w:t>
      </w:r>
      <w:proofErr w:type="gramEnd"/>
      <w:r w:rsidRPr="000B3F4D">
        <w:rPr>
          <w:rFonts w:ascii="宋体" w:hAnsi="宋体" w:hint="eastAsia"/>
          <w:sz w:val="24"/>
          <w:szCs w:val="24"/>
        </w:rPr>
        <w:t>的发行对象为持有中国证券登记结算有限责任公司深</w:t>
      </w:r>
      <w:r w:rsidRPr="000B3F4D">
        <w:rPr>
          <w:rFonts w:ascii="宋体" w:hAnsi="宋体" w:hint="eastAsia"/>
          <w:sz w:val="24"/>
          <w:szCs w:val="24"/>
        </w:rPr>
        <w:lastRenderedPageBreak/>
        <w:t>圳分公司证券账户的自然人、法人、证券投资基金、符合法律规定的其他投资者等（国家法律、法规禁止者除外）。</w:t>
      </w:r>
    </w:p>
    <w:p w:rsidR="00724557" w:rsidRPr="0090335B" w:rsidRDefault="00724557" w:rsidP="003E7E47">
      <w:pPr>
        <w:adjustRightInd w:val="0"/>
        <w:snapToGrid w:val="0"/>
        <w:spacing w:line="360" w:lineRule="auto"/>
        <w:ind w:firstLineChars="200" w:firstLine="480"/>
        <w:rPr>
          <w:rFonts w:ascii="宋体" w:hAnsi="宋体"/>
          <w:sz w:val="24"/>
          <w:szCs w:val="24"/>
        </w:rPr>
      </w:pPr>
      <w:r w:rsidRPr="00DB1CC6">
        <w:rPr>
          <w:rFonts w:ascii="宋体" w:hAnsi="宋体" w:hint="eastAsia"/>
          <w:sz w:val="24"/>
          <w:szCs w:val="24"/>
        </w:rPr>
        <w:t>表决结果：</w:t>
      </w:r>
      <w:r>
        <w:rPr>
          <w:rFonts w:ascii="宋体" w:hAnsi="宋体" w:hint="eastAsia"/>
          <w:sz w:val="24"/>
          <w:szCs w:val="24"/>
        </w:rPr>
        <w:t>3</w:t>
      </w:r>
      <w:r w:rsidRPr="00DB1CC6">
        <w:rPr>
          <w:rFonts w:ascii="宋体" w:hAnsi="宋体" w:hint="eastAsia"/>
          <w:sz w:val="24"/>
          <w:szCs w:val="24"/>
        </w:rPr>
        <w:t>票赞成、0票反对、0票弃权。</w:t>
      </w:r>
    </w:p>
    <w:p w:rsidR="00724557" w:rsidRPr="000B3F4D" w:rsidRDefault="00724557" w:rsidP="003E7E47">
      <w:pPr>
        <w:adjustRightInd w:val="0"/>
        <w:snapToGrid w:val="0"/>
        <w:spacing w:line="360" w:lineRule="auto"/>
        <w:ind w:firstLineChars="200" w:firstLine="480"/>
        <w:outlineLvl w:val="1"/>
        <w:rPr>
          <w:rFonts w:ascii="宋体" w:hAnsi="宋体"/>
          <w:sz w:val="24"/>
          <w:szCs w:val="24"/>
        </w:rPr>
      </w:pPr>
      <w:r w:rsidRPr="000B3F4D">
        <w:rPr>
          <w:rFonts w:ascii="宋体" w:hAnsi="宋体" w:hint="eastAsia"/>
          <w:sz w:val="24"/>
          <w:szCs w:val="24"/>
        </w:rPr>
        <w:t>（十五）向原股东配售的安排</w:t>
      </w:r>
    </w:p>
    <w:p w:rsidR="00724557" w:rsidRPr="000B3F4D" w:rsidRDefault="00724557" w:rsidP="003E7E47">
      <w:pPr>
        <w:adjustRightInd w:val="0"/>
        <w:snapToGrid w:val="0"/>
        <w:spacing w:line="360" w:lineRule="auto"/>
        <w:ind w:firstLineChars="200" w:firstLine="480"/>
        <w:rPr>
          <w:rFonts w:ascii="宋体" w:hAnsi="宋体"/>
          <w:sz w:val="24"/>
          <w:szCs w:val="24"/>
        </w:rPr>
      </w:pPr>
      <w:r w:rsidRPr="000B3F4D">
        <w:rPr>
          <w:rFonts w:ascii="宋体" w:hAnsi="宋体" w:hint="eastAsia"/>
          <w:sz w:val="24"/>
          <w:szCs w:val="24"/>
        </w:rPr>
        <w:t>本次发行的可转换公司债</w:t>
      </w:r>
      <w:proofErr w:type="gramStart"/>
      <w:r w:rsidRPr="000B3F4D">
        <w:rPr>
          <w:rFonts w:ascii="宋体" w:hAnsi="宋体" w:hint="eastAsia"/>
          <w:sz w:val="24"/>
          <w:szCs w:val="24"/>
        </w:rPr>
        <w:t>券</w:t>
      </w:r>
      <w:proofErr w:type="gramEnd"/>
      <w:r w:rsidRPr="000B3F4D">
        <w:rPr>
          <w:rFonts w:ascii="宋体" w:hAnsi="宋体" w:hint="eastAsia"/>
          <w:sz w:val="24"/>
          <w:szCs w:val="24"/>
        </w:rPr>
        <w:t>给予公司原</w:t>
      </w:r>
      <w:r w:rsidRPr="000B3F4D">
        <w:rPr>
          <w:rFonts w:ascii="宋体" w:hAnsi="宋体"/>
          <w:sz w:val="24"/>
          <w:szCs w:val="24"/>
        </w:rPr>
        <w:t>A</w:t>
      </w:r>
      <w:r w:rsidRPr="000B3F4D">
        <w:rPr>
          <w:rFonts w:ascii="宋体" w:hAnsi="宋体" w:hint="eastAsia"/>
          <w:sz w:val="24"/>
          <w:szCs w:val="24"/>
        </w:rPr>
        <w:t>股股东优先配售权，原股东有权放弃配售权。具体优先配售数量提请股东大会授权董事会在发行前根据市场情况确定，并在本次可转换公司债</w:t>
      </w:r>
      <w:proofErr w:type="gramStart"/>
      <w:r w:rsidRPr="000B3F4D">
        <w:rPr>
          <w:rFonts w:ascii="宋体" w:hAnsi="宋体" w:hint="eastAsia"/>
          <w:sz w:val="24"/>
          <w:szCs w:val="24"/>
        </w:rPr>
        <w:t>券</w:t>
      </w:r>
      <w:proofErr w:type="gramEnd"/>
      <w:r w:rsidRPr="000B3F4D">
        <w:rPr>
          <w:rFonts w:ascii="宋体" w:hAnsi="宋体" w:hint="eastAsia"/>
          <w:sz w:val="24"/>
          <w:szCs w:val="24"/>
        </w:rPr>
        <w:t>的发行公告中予以披露。</w:t>
      </w:r>
    </w:p>
    <w:p w:rsidR="00724557" w:rsidRDefault="00724557" w:rsidP="003E7E47">
      <w:pPr>
        <w:adjustRightInd w:val="0"/>
        <w:snapToGrid w:val="0"/>
        <w:spacing w:line="360" w:lineRule="auto"/>
        <w:ind w:firstLineChars="200" w:firstLine="480"/>
        <w:rPr>
          <w:rFonts w:ascii="宋体" w:hAnsi="宋体"/>
          <w:sz w:val="24"/>
          <w:szCs w:val="24"/>
        </w:rPr>
      </w:pPr>
      <w:r w:rsidRPr="000B3F4D">
        <w:rPr>
          <w:rFonts w:ascii="宋体" w:hAnsi="宋体" w:hint="eastAsia"/>
          <w:sz w:val="24"/>
          <w:szCs w:val="24"/>
        </w:rPr>
        <w:t>原A股股东优先配售之外的余额和原股东放弃优先配售后的部分采用网下对机构投资者发售和通过深圳证券交易所交易系统网上发行相结合的方式进行，余额由主承销商包销。具体发行方式由股东大会授权董事会与保荐机构（主承销商）在发行前协商确定。</w:t>
      </w:r>
    </w:p>
    <w:p w:rsidR="00724557" w:rsidRPr="0090335B" w:rsidRDefault="00724557" w:rsidP="003E7E47">
      <w:pPr>
        <w:adjustRightInd w:val="0"/>
        <w:snapToGrid w:val="0"/>
        <w:spacing w:line="360" w:lineRule="auto"/>
        <w:ind w:firstLineChars="200" w:firstLine="480"/>
        <w:rPr>
          <w:rFonts w:ascii="宋体" w:hAnsi="宋体"/>
          <w:sz w:val="24"/>
          <w:szCs w:val="24"/>
        </w:rPr>
      </w:pPr>
      <w:r w:rsidRPr="00DB1CC6">
        <w:rPr>
          <w:rFonts w:ascii="宋体" w:hAnsi="宋体" w:hint="eastAsia"/>
          <w:sz w:val="24"/>
          <w:szCs w:val="24"/>
        </w:rPr>
        <w:t>表决结果：</w:t>
      </w:r>
      <w:r>
        <w:rPr>
          <w:rFonts w:ascii="宋体" w:hAnsi="宋体" w:hint="eastAsia"/>
          <w:sz w:val="24"/>
          <w:szCs w:val="24"/>
        </w:rPr>
        <w:t>3</w:t>
      </w:r>
      <w:r w:rsidRPr="00DB1CC6">
        <w:rPr>
          <w:rFonts w:ascii="宋体" w:hAnsi="宋体" w:hint="eastAsia"/>
          <w:sz w:val="24"/>
          <w:szCs w:val="24"/>
        </w:rPr>
        <w:t>票赞成、0票反对、0票弃权。</w:t>
      </w:r>
    </w:p>
    <w:p w:rsidR="00724557" w:rsidRPr="000B3F4D" w:rsidRDefault="00724557" w:rsidP="003E7E47">
      <w:pPr>
        <w:adjustRightInd w:val="0"/>
        <w:snapToGrid w:val="0"/>
        <w:spacing w:line="360" w:lineRule="auto"/>
        <w:ind w:firstLineChars="200" w:firstLine="480"/>
        <w:outlineLvl w:val="1"/>
        <w:rPr>
          <w:rFonts w:ascii="宋体" w:hAnsi="宋体"/>
          <w:sz w:val="24"/>
          <w:szCs w:val="24"/>
        </w:rPr>
      </w:pPr>
      <w:r w:rsidRPr="000B3F4D">
        <w:rPr>
          <w:rFonts w:ascii="宋体" w:hAnsi="宋体" w:hint="eastAsia"/>
          <w:sz w:val="24"/>
          <w:szCs w:val="24"/>
        </w:rPr>
        <w:t>（十六）可转换公司债</w:t>
      </w:r>
      <w:proofErr w:type="gramStart"/>
      <w:r w:rsidRPr="000B3F4D">
        <w:rPr>
          <w:rFonts w:ascii="宋体" w:hAnsi="宋体" w:hint="eastAsia"/>
          <w:sz w:val="24"/>
          <w:szCs w:val="24"/>
        </w:rPr>
        <w:t>券</w:t>
      </w:r>
      <w:proofErr w:type="gramEnd"/>
      <w:r w:rsidRPr="000B3F4D">
        <w:rPr>
          <w:rFonts w:ascii="宋体" w:hAnsi="宋体" w:hint="eastAsia"/>
          <w:sz w:val="24"/>
          <w:szCs w:val="24"/>
        </w:rPr>
        <w:t>持有人及可转换公司债</w:t>
      </w:r>
      <w:proofErr w:type="gramStart"/>
      <w:r w:rsidRPr="000B3F4D">
        <w:rPr>
          <w:rFonts w:ascii="宋体" w:hAnsi="宋体" w:hint="eastAsia"/>
          <w:sz w:val="24"/>
          <w:szCs w:val="24"/>
        </w:rPr>
        <w:t>券</w:t>
      </w:r>
      <w:proofErr w:type="gramEnd"/>
      <w:r w:rsidRPr="000B3F4D">
        <w:rPr>
          <w:rFonts w:ascii="宋体" w:hAnsi="宋体" w:hint="eastAsia"/>
          <w:sz w:val="24"/>
          <w:szCs w:val="24"/>
        </w:rPr>
        <w:t>持有人会议</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hint="eastAsia"/>
          <w:sz w:val="24"/>
          <w:szCs w:val="24"/>
        </w:rPr>
        <w:t>1、</w:t>
      </w:r>
      <w:r w:rsidRPr="000B3F4D">
        <w:rPr>
          <w:rFonts w:ascii="宋体" w:hAnsi="宋体"/>
          <w:sz w:val="24"/>
          <w:szCs w:val="24"/>
        </w:rPr>
        <w:t>债券持有人的权利与义务</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hint="eastAsia"/>
          <w:sz w:val="24"/>
          <w:szCs w:val="24"/>
        </w:rPr>
        <w:t>（1）</w:t>
      </w:r>
      <w:r w:rsidRPr="000B3F4D">
        <w:rPr>
          <w:rFonts w:ascii="宋体" w:hAnsi="宋体"/>
          <w:sz w:val="24"/>
          <w:szCs w:val="24"/>
        </w:rPr>
        <w:t>债券持有人的权利</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hint="eastAsia"/>
          <w:sz w:val="24"/>
          <w:szCs w:val="24"/>
        </w:rPr>
        <w:t>①</w:t>
      </w:r>
      <w:r w:rsidRPr="000B3F4D">
        <w:rPr>
          <w:rFonts w:ascii="宋体" w:hAnsi="宋体"/>
          <w:sz w:val="24"/>
          <w:szCs w:val="24"/>
        </w:rPr>
        <w:t>依照其所持有</w:t>
      </w:r>
      <w:r w:rsidRPr="000B3F4D">
        <w:rPr>
          <w:rFonts w:ascii="宋体" w:hAnsi="宋体" w:hint="eastAsia"/>
          <w:sz w:val="24"/>
          <w:szCs w:val="24"/>
        </w:rPr>
        <w:t>的</w:t>
      </w:r>
      <w:r w:rsidRPr="000B3F4D">
        <w:rPr>
          <w:rFonts w:ascii="宋体" w:hAnsi="宋体"/>
          <w:sz w:val="24"/>
          <w:szCs w:val="24"/>
        </w:rPr>
        <w:t>可转换公司债</w:t>
      </w:r>
      <w:proofErr w:type="gramStart"/>
      <w:r w:rsidRPr="000B3F4D">
        <w:rPr>
          <w:rFonts w:ascii="宋体" w:hAnsi="宋体"/>
          <w:sz w:val="24"/>
          <w:szCs w:val="24"/>
        </w:rPr>
        <w:t>券</w:t>
      </w:r>
      <w:proofErr w:type="gramEnd"/>
      <w:r w:rsidRPr="000B3F4D">
        <w:rPr>
          <w:rFonts w:ascii="宋体" w:hAnsi="宋体"/>
          <w:sz w:val="24"/>
          <w:szCs w:val="24"/>
        </w:rPr>
        <w:t>数额享有约定利息；</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hint="eastAsia"/>
          <w:sz w:val="24"/>
          <w:szCs w:val="24"/>
        </w:rPr>
        <w:t>②</w:t>
      </w:r>
      <w:r w:rsidRPr="000B3F4D">
        <w:rPr>
          <w:rFonts w:ascii="宋体" w:hAnsi="宋体"/>
          <w:sz w:val="24"/>
          <w:szCs w:val="24"/>
        </w:rPr>
        <w:t>根据约定条件将所持有的可转换公司债</w:t>
      </w:r>
      <w:proofErr w:type="gramStart"/>
      <w:r w:rsidRPr="000B3F4D">
        <w:rPr>
          <w:rFonts w:ascii="宋体" w:hAnsi="宋体"/>
          <w:sz w:val="24"/>
          <w:szCs w:val="24"/>
        </w:rPr>
        <w:t>券</w:t>
      </w:r>
      <w:proofErr w:type="gramEnd"/>
      <w:r w:rsidRPr="000B3F4D">
        <w:rPr>
          <w:rFonts w:ascii="宋体" w:hAnsi="宋体"/>
          <w:sz w:val="24"/>
          <w:szCs w:val="24"/>
        </w:rPr>
        <w:t>转为公司股份；</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hint="eastAsia"/>
          <w:sz w:val="24"/>
          <w:szCs w:val="24"/>
        </w:rPr>
        <w:t>③</w:t>
      </w:r>
      <w:r w:rsidRPr="000B3F4D">
        <w:rPr>
          <w:rFonts w:ascii="宋体" w:hAnsi="宋体"/>
          <w:sz w:val="24"/>
          <w:szCs w:val="24"/>
        </w:rPr>
        <w:t>根据约定的条件行使回售权；</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hint="eastAsia"/>
          <w:sz w:val="24"/>
          <w:szCs w:val="24"/>
        </w:rPr>
        <w:t>④</w:t>
      </w:r>
      <w:r w:rsidRPr="000B3F4D">
        <w:rPr>
          <w:rFonts w:ascii="宋体" w:hAnsi="宋体"/>
          <w:sz w:val="24"/>
          <w:szCs w:val="24"/>
        </w:rPr>
        <w:t>依照法律、行政法规及公司章程的规定转让、赠</w:t>
      </w:r>
      <w:r w:rsidRPr="000B3F4D">
        <w:rPr>
          <w:rFonts w:ascii="宋体" w:hAnsi="宋体" w:hint="eastAsia"/>
          <w:sz w:val="24"/>
          <w:szCs w:val="24"/>
        </w:rPr>
        <w:t>予</w:t>
      </w:r>
      <w:r w:rsidRPr="000B3F4D">
        <w:rPr>
          <w:rFonts w:ascii="宋体" w:hAnsi="宋体"/>
          <w:sz w:val="24"/>
          <w:szCs w:val="24"/>
        </w:rPr>
        <w:t>或质押其所持有的可转换公司债</w:t>
      </w:r>
      <w:proofErr w:type="gramStart"/>
      <w:r w:rsidRPr="000B3F4D">
        <w:rPr>
          <w:rFonts w:ascii="宋体" w:hAnsi="宋体"/>
          <w:sz w:val="24"/>
          <w:szCs w:val="24"/>
        </w:rPr>
        <w:t>券</w:t>
      </w:r>
      <w:proofErr w:type="gramEnd"/>
      <w:r w:rsidRPr="000B3F4D">
        <w:rPr>
          <w:rFonts w:ascii="宋体" w:hAnsi="宋体"/>
          <w:sz w:val="24"/>
          <w:szCs w:val="24"/>
        </w:rPr>
        <w:t>；</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hint="eastAsia"/>
          <w:sz w:val="24"/>
          <w:szCs w:val="24"/>
        </w:rPr>
        <w:t>⑤</w:t>
      </w:r>
      <w:r w:rsidRPr="000B3F4D">
        <w:rPr>
          <w:rFonts w:ascii="宋体" w:hAnsi="宋体"/>
          <w:sz w:val="24"/>
          <w:szCs w:val="24"/>
        </w:rPr>
        <w:t>依照法律、公司章程的规定获得有关信息；</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hint="eastAsia"/>
          <w:sz w:val="24"/>
          <w:szCs w:val="24"/>
        </w:rPr>
        <w:t>⑥</w:t>
      </w:r>
      <w:r w:rsidRPr="000B3F4D">
        <w:rPr>
          <w:rFonts w:ascii="宋体" w:hAnsi="宋体"/>
          <w:sz w:val="24"/>
          <w:szCs w:val="24"/>
        </w:rPr>
        <w:t>按约定的期限和方式要求公司偿付可转换公司债</w:t>
      </w:r>
      <w:proofErr w:type="gramStart"/>
      <w:r w:rsidRPr="000B3F4D">
        <w:rPr>
          <w:rFonts w:ascii="宋体" w:hAnsi="宋体"/>
          <w:sz w:val="24"/>
          <w:szCs w:val="24"/>
        </w:rPr>
        <w:t>券</w:t>
      </w:r>
      <w:proofErr w:type="gramEnd"/>
      <w:r w:rsidRPr="000B3F4D">
        <w:rPr>
          <w:rFonts w:ascii="宋体" w:hAnsi="宋体"/>
          <w:sz w:val="24"/>
          <w:szCs w:val="24"/>
        </w:rPr>
        <w:t>本息；</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hint="eastAsia"/>
          <w:sz w:val="24"/>
          <w:szCs w:val="24"/>
        </w:rPr>
        <w:t>⑦依照法律、行政法规等相关规定参与或委托代理人参与债券持有人会议并行使表决权；</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hint="eastAsia"/>
          <w:sz w:val="24"/>
          <w:szCs w:val="24"/>
        </w:rPr>
        <w:t>⑧</w:t>
      </w:r>
      <w:r w:rsidRPr="000B3F4D">
        <w:rPr>
          <w:rFonts w:ascii="宋体" w:hAnsi="宋体"/>
          <w:sz w:val="24"/>
          <w:szCs w:val="24"/>
        </w:rPr>
        <w:t>法律、行政法规及公司章程所赋予的其作为公司债权人的其他权利。</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hint="eastAsia"/>
          <w:sz w:val="24"/>
          <w:szCs w:val="24"/>
        </w:rPr>
        <w:t>（</w:t>
      </w:r>
      <w:r w:rsidRPr="000B3F4D">
        <w:rPr>
          <w:rFonts w:ascii="宋体" w:hAnsi="宋体"/>
          <w:sz w:val="24"/>
          <w:szCs w:val="24"/>
        </w:rPr>
        <w:t>2</w:t>
      </w:r>
      <w:r w:rsidRPr="000B3F4D">
        <w:rPr>
          <w:rFonts w:ascii="宋体" w:hAnsi="宋体" w:hint="eastAsia"/>
          <w:sz w:val="24"/>
          <w:szCs w:val="24"/>
        </w:rPr>
        <w:t>）</w:t>
      </w:r>
      <w:r w:rsidRPr="000B3F4D">
        <w:rPr>
          <w:rFonts w:ascii="宋体" w:hAnsi="宋体"/>
          <w:sz w:val="24"/>
          <w:szCs w:val="24"/>
        </w:rPr>
        <w:t>债券持有人的义务</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hint="eastAsia"/>
          <w:sz w:val="24"/>
          <w:szCs w:val="24"/>
        </w:rPr>
        <w:t>①</w:t>
      </w:r>
      <w:r w:rsidRPr="000B3F4D">
        <w:rPr>
          <w:rFonts w:ascii="宋体" w:hAnsi="宋体"/>
          <w:sz w:val="24"/>
          <w:szCs w:val="24"/>
        </w:rPr>
        <w:t>遵守公司所发行可转换公司债</w:t>
      </w:r>
      <w:proofErr w:type="gramStart"/>
      <w:r w:rsidRPr="000B3F4D">
        <w:rPr>
          <w:rFonts w:ascii="宋体" w:hAnsi="宋体"/>
          <w:sz w:val="24"/>
          <w:szCs w:val="24"/>
        </w:rPr>
        <w:t>券</w:t>
      </w:r>
      <w:proofErr w:type="gramEnd"/>
      <w:r w:rsidRPr="000B3F4D">
        <w:rPr>
          <w:rFonts w:ascii="宋体" w:hAnsi="宋体"/>
          <w:sz w:val="24"/>
          <w:szCs w:val="24"/>
        </w:rPr>
        <w:t>条款的相关规定；</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hint="eastAsia"/>
          <w:sz w:val="24"/>
          <w:szCs w:val="24"/>
        </w:rPr>
        <w:t>②</w:t>
      </w:r>
      <w:r w:rsidRPr="000B3F4D">
        <w:rPr>
          <w:rFonts w:ascii="宋体" w:hAnsi="宋体"/>
          <w:sz w:val="24"/>
          <w:szCs w:val="24"/>
        </w:rPr>
        <w:t>依其所认购的可转换公司债</w:t>
      </w:r>
      <w:proofErr w:type="gramStart"/>
      <w:r w:rsidRPr="000B3F4D">
        <w:rPr>
          <w:rFonts w:ascii="宋体" w:hAnsi="宋体"/>
          <w:sz w:val="24"/>
          <w:szCs w:val="24"/>
        </w:rPr>
        <w:t>券</w:t>
      </w:r>
      <w:proofErr w:type="gramEnd"/>
      <w:r w:rsidRPr="000B3F4D">
        <w:rPr>
          <w:rFonts w:ascii="宋体" w:hAnsi="宋体"/>
          <w:sz w:val="24"/>
          <w:szCs w:val="24"/>
        </w:rPr>
        <w:t>数额缴纳认购资金；</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hint="eastAsia"/>
          <w:sz w:val="24"/>
          <w:szCs w:val="24"/>
        </w:rPr>
        <w:t>③遵守债券持有人会议形成的有效决议；</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hint="eastAsia"/>
          <w:sz w:val="24"/>
          <w:szCs w:val="24"/>
        </w:rPr>
        <w:t>④</w:t>
      </w:r>
      <w:r w:rsidRPr="000B3F4D">
        <w:rPr>
          <w:rFonts w:ascii="宋体" w:hAnsi="宋体"/>
          <w:sz w:val="24"/>
          <w:szCs w:val="24"/>
        </w:rPr>
        <w:t>除法律、法规规定及可转换公司债</w:t>
      </w:r>
      <w:proofErr w:type="gramStart"/>
      <w:r w:rsidRPr="000B3F4D">
        <w:rPr>
          <w:rFonts w:ascii="宋体" w:hAnsi="宋体"/>
          <w:sz w:val="24"/>
          <w:szCs w:val="24"/>
        </w:rPr>
        <w:t>券</w:t>
      </w:r>
      <w:proofErr w:type="gramEnd"/>
      <w:r w:rsidRPr="000B3F4D">
        <w:rPr>
          <w:rFonts w:ascii="宋体" w:hAnsi="宋体"/>
          <w:sz w:val="24"/>
          <w:szCs w:val="24"/>
        </w:rPr>
        <w:t>募集说明书约定之外，不得要求公</w:t>
      </w:r>
      <w:r w:rsidRPr="000B3F4D">
        <w:rPr>
          <w:rFonts w:ascii="宋体" w:hAnsi="宋体"/>
          <w:sz w:val="24"/>
          <w:szCs w:val="24"/>
        </w:rPr>
        <w:lastRenderedPageBreak/>
        <w:t>司提前偿付可转换公司债</w:t>
      </w:r>
      <w:proofErr w:type="gramStart"/>
      <w:r w:rsidRPr="000B3F4D">
        <w:rPr>
          <w:rFonts w:ascii="宋体" w:hAnsi="宋体"/>
          <w:sz w:val="24"/>
          <w:szCs w:val="24"/>
        </w:rPr>
        <w:t>券</w:t>
      </w:r>
      <w:proofErr w:type="gramEnd"/>
      <w:r w:rsidRPr="000B3F4D">
        <w:rPr>
          <w:rFonts w:ascii="宋体" w:hAnsi="宋体"/>
          <w:sz w:val="24"/>
          <w:szCs w:val="24"/>
        </w:rPr>
        <w:t>的本金和利息；</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hint="eastAsia"/>
          <w:sz w:val="24"/>
          <w:szCs w:val="24"/>
        </w:rPr>
        <w:t>⑤</w:t>
      </w:r>
      <w:r w:rsidRPr="000B3F4D">
        <w:rPr>
          <w:rFonts w:ascii="宋体" w:hAnsi="宋体"/>
          <w:sz w:val="24"/>
          <w:szCs w:val="24"/>
        </w:rPr>
        <w:t>法律、行政法规及公司章程规定应当由</w:t>
      </w:r>
      <w:r w:rsidRPr="000B3F4D">
        <w:rPr>
          <w:rFonts w:ascii="宋体" w:hAnsi="宋体" w:hint="eastAsia"/>
          <w:sz w:val="24"/>
          <w:szCs w:val="24"/>
        </w:rPr>
        <w:t>可转换公司</w:t>
      </w:r>
      <w:r w:rsidRPr="000B3F4D">
        <w:rPr>
          <w:rFonts w:ascii="宋体" w:hAnsi="宋体"/>
          <w:sz w:val="24"/>
          <w:szCs w:val="24"/>
        </w:rPr>
        <w:t>债</w:t>
      </w:r>
      <w:proofErr w:type="gramStart"/>
      <w:r w:rsidRPr="000B3F4D">
        <w:rPr>
          <w:rFonts w:ascii="宋体" w:hAnsi="宋体"/>
          <w:sz w:val="24"/>
          <w:szCs w:val="24"/>
        </w:rPr>
        <w:t>券</w:t>
      </w:r>
      <w:proofErr w:type="gramEnd"/>
      <w:r w:rsidRPr="000B3F4D">
        <w:rPr>
          <w:rFonts w:ascii="宋体" w:hAnsi="宋体"/>
          <w:sz w:val="24"/>
          <w:szCs w:val="24"/>
        </w:rPr>
        <w:t>持有人承担的其他义务。</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hint="eastAsia"/>
          <w:sz w:val="24"/>
          <w:szCs w:val="24"/>
        </w:rPr>
        <w:t>2、</w:t>
      </w:r>
      <w:r w:rsidRPr="000B3F4D">
        <w:rPr>
          <w:rFonts w:ascii="宋体" w:hAnsi="宋体"/>
          <w:sz w:val="24"/>
          <w:szCs w:val="24"/>
        </w:rPr>
        <w:t>债券持有人会议的召开情形</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hint="eastAsia"/>
          <w:sz w:val="24"/>
          <w:szCs w:val="24"/>
        </w:rPr>
        <w:t>在可转换公司债</w:t>
      </w:r>
      <w:proofErr w:type="gramStart"/>
      <w:r w:rsidRPr="000B3F4D">
        <w:rPr>
          <w:rFonts w:ascii="宋体" w:hAnsi="宋体" w:hint="eastAsia"/>
          <w:sz w:val="24"/>
          <w:szCs w:val="24"/>
        </w:rPr>
        <w:t>券</w:t>
      </w:r>
      <w:proofErr w:type="gramEnd"/>
      <w:r w:rsidRPr="000B3F4D">
        <w:rPr>
          <w:rFonts w:ascii="宋体" w:hAnsi="宋体" w:hint="eastAsia"/>
          <w:sz w:val="24"/>
          <w:szCs w:val="24"/>
        </w:rPr>
        <w:t>存续期间，当出现以</w:t>
      </w:r>
      <w:r w:rsidRPr="000B3F4D">
        <w:rPr>
          <w:rFonts w:ascii="宋体" w:hAnsi="宋体"/>
          <w:sz w:val="24"/>
          <w:szCs w:val="24"/>
        </w:rPr>
        <w:t>下列情形之一</w:t>
      </w:r>
      <w:r w:rsidRPr="000B3F4D">
        <w:rPr>
          <w:rFonts w:ascii="宋体" w:hAnsi="宋体" w:hint="eastAsia"/>
          <w:sz w:val="24"/>
          <w:szCs w:val="24"/>
        </w:rPr>
        <w:t>时</w:t>
      </w:r>
      <w:r w:rsidRPr="000B3F4D">
        <w:rPr>
          <w:rFonts w:ascii="宋体" w:hAnsi="宋体"/>
          <w:sz w:val="24"/>
          <w:szCs w:val="24"/>
        </w:rPr>
        <w:t>，公司董事会应召集债券持有人会议：</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hint="eastAsia"/>
          <w:sz w:val="24"/>
          <w:szCs w:val="24"/>
        </w:rPr>
        <w:t>①公司</w:t>
      </w:r>
      <w:r w:rsidRPr="000B3F4D">
        <w:rPr>
          <w:rFonts w:ascii="宋体" w:hAnsi="宋体"/>
          <w:sz w:val="24"/>
          <w:szCs w:val="24"/>
        </w:rPr>
        <w:t>拟变更</w:t>
      </w:r>
      <w:r w:rsidRPr="000B3F4D">
        <w:rPr>
          <w:rFonts w:ascii="宋体" w:hAnsi="宋体" w:hint="eastAsia"/>
          <w:sz w:val="24"/>
          <w:szCs w:val="24"/>
        </w:rPr>
        <w:t>可转换公司债</w:t>
      </w:r>
      <w:proofErr w:type="gramStart"/>
      <w:r w:rsidRPr="000B3F4D">
        <w:rPr>
          <w:rFonts w:ascii="宋体" w:hAnsi="宋体" w:hint="eastAsia"/>
          <w:sz w:val="24"/>
          <w:szCs w:val="24"/>
        </w:rPr>
        <w:t>券</w:t>
      </w:r>
      <w:proofErr w:type="gramEnd"/>
      <w:r w:rsidRPr="000B3F4D">
        <w:rPr>
          <w:rFonts w:ascii="宋体" w:hAnsi="宋体"/>
          <w:sz w:val="24"/>
          <w:szCs w:val="24"/>
        </w:rPr>
        <w:t>募集说明书的约定；</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hint="eastAsia"/>
          <w:sz w:val="24"/>
          <w:szCs w:val="24"/>
        </w:rPr>
        <w:t>②</w:t>
      </w:r>
      <w:r w:rsidRPr="000B3F4D">
        <w:rPr>
          <w:rFonts w:ascii="宋体" w:hAnsi="宋体"/>
          <w:sz w:val="24"/>
          <w:szCs w:val="24"/>
        </w:rPr>
        <w:t>公司不能按期支付本息；</w:t>
      </w:r>
    </w:p>
    <w:p w:rsidR="00724557" w:rsidRPr="000B3F4D" w:rsidRDefault="00724557" w:rsidP="003E7E47">
      <w:pPr>
        <w:snapToGrid w:val="0"/>
        <w:spacing w:line="360" w:lineRule="auto"/>
        <w:ind w:firstLine="560"/>
        <w:rPr>
          <w:rFonts w:ascii="宋体" w:hAnsi="宋体"/>
          <w:sz w:val="24"/>
          <w:szCs w:val="24"/>
        </w:rPr>
      </w:pPr>
      <w:r w:rsidRPr="005E3C2B">
        <w:rPr>
          <w:rFonts w:ascii="宋体" w:hAnsi="宋体" w:hint="eastAsia"/>
          <w:sz w:val="24"/>
          <w:szCs w:val="24"/>
        </w:rPr>
        <w:t>③</w:t>
      </w:r>
      <w:r w:rsidRPr="005E3C2B">
        <w:rPr>
          <w:rFonts w:ascii="宋体" w:hAnsi="宋体"/>
          <w:sz w:val="24"/>
          <w:szCs w:val="24"/>
        </w:rPr>
        <w:t>公司发生减资</w:t>
      </w:r>
      <w:r w:rsidRPr="005E3C2B">
        <w:rPr>
          <w:rFonts w:ascii="宋体" w:hAnsi="宋体" w:hint="eastAsia"/>
          <w:sz w:val="24"/>
          <w:szCs w:val="24"/>
        </w:rPr>
        <w:t>（</w:t>
      </w:r>
      <w:r w:rsidR="00D044E3" w:rsidRPr="005E3C2B">
        <w:rPr>
          <w:rFonts w:ascii="宋体" w:hAnsi="宋体" w:hint="eastAsia"/>
          <w:sz w:val="24"/>
          <w:szCs w:val="24"/>
        </w:rPr>
        <w:t>因股权激励和业绩承诺导致股份回购的减资除外</w:t>
      </w:r>
      <w:r w:rsidRPr="005E3C2B">
        <w:rPr>
          <w:rFonts w:ascii="宋体" w:hAnsi="宋体" w:hint="eastAsia"/>
          <w:sz w:val="24"/>
          <w:szCs w:val="24"/>
        </w:rPr>
        <w:t>）</w:t>
      </w:r>
      <w:r w:rsidRPr="005E3C2B">
        <w:rPr>
          <w:rFonts w:ascii="宋体" w:hAnsi="宋体"/>
          <w:sz w:val="24"/>
          <w:szCs w:val="24"/>
        </w:rPr>
        <w:t>、合并、分立、解散或者申请破产；</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hint="eastAsia"/>
          <w:sz w:val="24"/>
          <w:szCs w:val="24"/>
        </w:rPr>
        <w:t>④</w:t>
      </w:r>
      <w:r w:rsidRPr="000B3F4D">
        <w:rPr>
          <w:rFonts w:ascii="宋体" w:hAnsi="宋体"/>
          <w:sz w:val="24"/>
          <w:szCs w:val="24"/>
        </w:rPr>
        <w:t>发生其他对债券持有人权益有重大实质影响的事项</w:t>
      </w:r>
      <w:r w:rsidRPr="000B3F4D">
        <w:rPr>
          <w:rFonts w:ascii="宋体" w:hAnsi="宋体" w:hint="eastAsia"/>
          <w:sz w:val="24"/>
          <w:szCs w:val="24"/>
        </w:rPr>
        <w:t>；</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hint="eastAsia"/>
          <w:sz w:val="24"/>
          <w:szCs w:val="24"/>
        </w:rPr>
        <w:t>⑤</w:t>
      </w:r>
      <w:r w:rsidRPr="000B3F4D">
        <w:rPr>
          <w:rFonts w:ascii="宋体" w:hAnsi="宋体"/>
          <w:sz w:val="24"/>
          <w:szCs w:val="24"/>
        </w:rPr>
        <w:t>根据法律、行政法规、中国证监会、</w:t>
      </w:r>
      <w:r w:rsidRPr="000B3F4D">
        <w:rPr>
          <w:rFonts w:ascii="宋体" w:hAnsi="宋体" w:hint="eastAsia"/>
          <w:sz w:val="24"/>
          <w:szCs w:val="24"/>
        </w:rPr>
        <w:t>深圳</w:t>
      </w:r>
      <w:r w:rsidRPr="000B3F4D">
        <w:rPr>
          <w:rFonts w:ascii="宋体" w:hAnsi="宋体"/>
          <w:sz w:val="24"/>
          <w:szCs w:val="24"/>
        </w:rPr>
        <w:t>证券交易所及</w:t>
      </w:r>
      <w:r w:rsidRPr="000B3F4D">
        <w:rPr>
          <w:rFonts w:ascii="宋体" w:hAnsi="宋体" w:hint="eastAsia"/>
          <w:sz w:val="24"/>
          <w:szCs w:val="24"/>
        </w:rPr>
        <w:t>可转债持有人会议规则</w:t>
      </w:r>
      <w:r w:rsidRPr="000B3F4D">
        <w:rPr>
          <w:rFonts w:ascii="宋体" w:hAnsi="宋体"/>
          <w:sz w:val="24"/>
          <w:szCs w:val="24"/>
        </w:rPr>
        <w:t>的规定，应当由债券持有人会议审议并决定的其他事项</w:t>
      </w:r>
      <w:r w:rsidRPr="000B3F4D">
        <w:rPr>
          <w:rFonts w:ascii="宋体" w:hAnsi="宋体" w:hint="eastAsia"/>
          <w:sz w:val="24"/>
          <w:szCs w:val="24"/>
        </w:rPr>
        <w:t>。</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sz w:val="24"/>
          <w:szCs w:val="24"/>
        </w:rPr>
        <w:t>下列机构或人士可以提议召开债券持有人会议：</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hint="eastAsia"/>
          <w:sz w:val="24"/>
          <w:szCs w:val="24"/>
        </w:rPr>
        <w:t>①</w:t>
      </w:r>
      <w:r w:rsidRPr="000B3F4D">
        <w:rPr>
          <w:rFonts w:ascii="宋体" w:hAnsi="宋体"/>
          <w:sz w:val="24"/>
          <w:szCs w:val="24"/>
        </w:rPr>
        <w:t>公司董事会；</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hint="eastAsia"/>
          <w:sz w:val="24"/>
          <w:szCs w:val="24"/>
        </w:rPr>
        <w:t>②单独或合计</w:t>
      </w:r>
      <w:r w:rsidRPr="000B3F4D">
        <w:rPr>
          <w:rFonts w:ascii="宋体" w:hAnsi="宋体"/>
          <w:sz w:val="24"/>
          <w:szCs w:val="24"/>
        </w:rPr>
        <w:t>持有</w:t>
      </w:r>
      <w:r w:rsidRPr="000B3F4D">
        <w:rPr>
          <w:rFonts w:ascii="宋体" w:hAnsi="宋体" w:hint="eastAsia"/>
          <w:sz w:val="24"/>
          <w:szCs w:val="24"/>
        </w:rPr>
        <w:t>可转债</w:t>
      </w:r>
      <w:proofErr w:type="gramStart"/>
      <w:r w:rsidRPr="000B3F4D">
        <w:rPr>
          <w:rFonts w:ascii="宋体" w:hAnsi="宋体"/>
          <w:sz w:val="24"/>
          <w:szCs w:val="24"/>
        </w:rPr>
        <w:t>未偿</w:t>
      </w:r>
      <w:proofErr w:type="gramEnd"/>
      <w:r w:rsidRPr="000B3F4D">
        <w:rPr>
          <w:rFonts w:ascii="宋体" w:hAnsi="宋体"/>
          <w:sz w:val="24"/>
          <w:szCs w:val="24"/>
        </w:rPr>
        <w:t>还债券面值总额10%以上的</w:t>
      </w:r>
      <w:r w:rsidRPr="000B3F4D">
        <w:rPr>
          <w:rFonts w:ascii="宋体" w:hAnsi="宋体" w:hint="eastAsia"/>
          <w:sz w:val="24"/>
          <w:szCs w:val="24"/>
        </w:rPr>
        <w:t>债券</w:t>
      </w:r>
      <w:r w:rsidRPr="000B3F4D">
        <w:rPr>
          <w:rFonts w:ascii="宋体" w:hAnsi="宋体"/>
          <w:sz w:val="24"/>
          <w:szCs w:val="24"/>
        </w:rPr>
        <w:t>持有人书面提议；</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hint="eastAsia"/>
          <w:sz w:val="24"/>
          <w:szCs w:val="24"/>
        </w:rPr>
        <w:t>③</w:t>
      </w:r>
      <w:r w:rsidRPr="000B3F4D">
        <w:rPr>
          <w:rFonts w:ascii="宋体" w:hAnsi="宋体"/>
          <w:sz w:val="24"/>
          <w:szCs w:val="24"/>
        </w:rPr>
        <w:t>法律、法规、中国证监会规定的其他机构或人士。</w:t>
      </w:r>
    </w:p>
    <w:p w:rsidR="00724557" w:rsidRDefault="00724557" w:rsidP="003E7E47">
      <w:pPr>
        <w:snapToGrid w:val="0"/>
        <w:spacing w:line="360" w:lineRule="auto"/>
        <w:ind w:firstLine="560"/>
        <w:rPr>
          <w:rFonts w:ascii="宋体" w:hAnsi="宋体"/>
          <w:sz w:val="24"/>
          <w:szCs w:val="24"/>
        </w:rPr>
      </w:pPr>
      <w:r w:rsidRPr="000B3F4D">
        <w:rPr>
          <w:rFonts w:ascii="宋体" w:hAnsi="宋体" w:hint="eastAsia"/>
          <w:sz w:val="24"/>
          <w:szCs w:val="24"/>
        </w:rPr>
        <w:t>公司将在募集说明书中约定保护债券持有人权利的办法，以及债券持有人会议的权限、程序和决议生效条件。</w:t>
      </w:r>
    </w:p>
    <w:p w:rsidR="00724557" w:rsidRPr="0090335B" w:rsidRDefault="00724557" w:rsidP="003E7E47">
      <w:pPr>
        <w:adjustRightInd w:val="0"/>
        <w:snapToGrid w:val="0"/>
        <w:spacing w:line="360" w:lineRule="auto"/>
        <w:ind w:firstLineChars="200" w:firstLine="480"/>
        <w:rPr>
          <w:rFonts w:ascii="宋体" w:hAnsi="宋体"/>
          <w:sz w:val="24"/>
          <w:szCs w:val="24"/>
        </w:rPr>
      </w:pPr>
      <w:r w:rsidRPr="00DB1CC6">
        <w:rPr>
          <w:rFonts w:ascii="宋体" w:hAnsi="宋体" w:hint="eastAsia"/>
          <w:sz w:val="24"/>
          <w:szCs w:val="24"/>
        </w:rPr>
        <w:t>表决结果：</w:t>
      </w:r>
      <w:r>
        <w:rPr>
          <w:rFonts w:ascii="宋体" w:hAnsi="宋体" w:hint="eastAsia"/>
          <w:sz w:val="24"/>
          <w:szCs w:val="24"/>
        </w:rPr>
        <w:t>3</w:t>
      </w:r>
      <w:r w:rsidRPr="00DB1CC6">
        <w:rPr>
          <w:rFonts w:ascii="宋体" w:hAnsi="宋体" w:hint="eastAsia"/>
          <w:sz w:val="24"/>
          <w:szCs w:val="24"/>
        </w:rPr>
        <w:t>票赞成、0票反对、0票弃权。</w:t>
      </w:r>
    </w:p>
    <w:p w:rsidR="00724557" w:rsidRPr="000B3F4D" w:rsidRDefault="00724557" w:rsidP="003E7E47">
      <w:pPr>
        <w:adjustRightInd w:val="0"/>
        <w:snapToGrid w:val="0"/>
        <w:spacing w:line="360" w:lineRule="auto"/>
        <w:ind w:firstLineChars="200" w:firstLine="480"/>
        <w:outlineLvl w:val="1"/>
        <w:rPr>
          <w:rFonts w:ascii="宋体" w:hAnsi="宋体"/>
          <w:sz w:val="24"/>
          <w:szCs w:val="24"/>
        </w:rPr>
      </w:pPr>
      <w:r w:rsidRPr="000B3F4D">
        <w:rPr>
          <w:rFonts w:ascii="宋体" w:hAnsi="宋体" w:hint="eastAsia"/>
          <w:sz w:val="24"/>
          <w:szCs w:val="24"/>
        </w:rPr>
        <w:t>（十七）本次募集资金用途</w:t>
      </w:r>
    </w:p>
    <w:p w:rsidR="00724557" w:rsidRPr="000B3F4D" w:rsidRDefault="00724557" w:rsidP="003E7E47">
      <w:pPr>
        <w:snapToGrid w:val="0"/>
        <w:spacing w:line="360" w:lineRule="auto"/>
        <w:ind w:firstLine="560"/>
        <w:rPr>
          <w:rFonts w:ascii="宋体" w:hAnsi="宋体"/>
          <w:sz w:val="24"/>
          <w:szCs w:val="24"/>
        </w:rPr>
      </w:pPr>
      <w:r w:rsidRPr="000B3F4D">
        <w:rPr>
          <w:rFonts w:ascii="宋体" w:hAnsi="宋体" w:hint="eastAsia"/>
          <w:sz w:val="24"/>
          <w:szCs w:val="24"/>
        </w:rPr>
        <w:t>本次可转换公司债</w:t>
      </w:r>
      <w:proofErr w:type="gramStart"/>
      <w:r w:rsidRPr="000B3F4D">
        <w:rPr>
          <w:rFonts w:ascii="宋体" w:hAnsi="宋体" w:hint="eastAsia"/>
          <w:sz w:val="24"/>
          <w:szCs w:val="24"/>
        </w:rPr>
        <w:t>券</w:t>
      </w:r>
      <w:proofErr w:type="gramEnd"/>
      <w:r w:rsidRPr="000B3F4D">
        <w:rPr>
          <w:rFonts w:ascii="宋体" w:hAnsi="宋体" w:hint="eastAsia"/>
          <w:sz w:val="24"/>
          <w:szCs w:val="24"/>
        </w:rPr>
        <w:t>募集资金总额不超过</w:t>
      </w:r>
      <w:r w:rsidRPr="000B3F4D">
        <w:rPr>
          <w:rFonts w:ascii="宋体" w:hAnsi="宋体"/>
          <w:sz w:val="24"/>
          <w:szCs w:val="24"/>
        </w:rPr>
        <w:t>人民币</w:t>
      </w:r>
      <w:r w:rsidRPr="000B3F4D">
        <w:rPr>
          <w:rFonts w:ascii="宋体" w:hAnsi="宋体" w:hint="eastAsia"/>
          <w:sz w:val="24"/>
          <w:szCs w:val="24"/>
        </w:rPr>
        <w:t>125,000.00万</w:t>
      </w:r>
      <w:r w:rsidRPr="000B3F4D">
        <w:rPr>
          <w:rFonts w:ascii="宋体" w:hAnsi="宋体"/>
          <w:sz w:val="24"/>
          <w:szCs w:val="24"/>
        </w:rPr>
        <w:t>元</w:t>
      </w:r>
      <w:r w:rsidRPr="000B3F4D">
        <w:rPr>
          <w:rFonts w:ascii="宋体" w:hAnsi="宋体" w:hint="eastAsia"/>
          <w:sz w:val="24"/>
          <w:szCs w:val="24"/>
        </w:rPr>
        <w:t>（含125,000.00万元）</w:t>
      </w:r>
      <w:r w:rsidRPr="000B3F4D">
        <w:rPr>
          <w:rFonts w:ascii="宋体" w:hAnsi="宋体"/>
          <w:sz w:val="24"/>
          <w:szCs w:val="24"/>
        </w:rPr>
        <w:t>，扣除发行费用后拟投资于以下项目：</w:t>
      </w:r>
    </w:p>
    <w:p w:rsidR="00724557" w:rsidRPr="000B3F4D" w:rsidRDefault="00724557" w:rsidP="00F67718">
      <w:pPr>
        <w:snapToGrid w:val="0"/>
        <w:spacing w:line="360" w:lineRule="auto"/>
        <w:ind w:firstLine="561"/>
        <w:jc w:val="right"/>
        <w:rPr>
          <w:rFonts w:ascii="宋体" w:hAnsi="宋体"/>
          <w:sz w:val="24"/>
          <w:szCs w:val="24"/>
        </w:rPr>
      </w:pPr>
      <w:r w:rsidRPr="000B3F4D">
        <w:rPr>
          <w:rFonts w:ascii="宋体" w:hAnsi="宋体" w:hint="eastAsia"/>
          <w:sz w:val="24"/>
          <w:szCs w:val="24"/>
        </w:rPr>
        <w:t>单位：万元</w:t>
      </w:r>
    </w:p>
    <w:tbl>
      <w:tblPr>
        <w:tblW w:w="82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710"/>
        <w:gridCol w:w="3117"/>
        <w:gridCol w:w="1701"/>
        <w:gridCol w:w="2743"/>
      </w:tblGrid>
      <w:tr w:rsidR="00724557" w:rsidRPr="00E87ACA" w:rsidTr="00B54455">
        <w:trPr>
          <w:trHeight w:val="397"/>
        </w:trPr>
        <w:tc>
          <w:tcPr>
            <w:tcW w:w="710" w:type="dxa"/>
            <w:shd w:val="clear" w:color="auto" w:fill="auto"/>
            <w:vAlign w:val="center"/>
          </w:tcPr>
          <w:p w:rsidR="00724557" w:rsidRPr="00E87ACA" w:rsidRDefault="00724557" w:rsidP="00E87ACA">
            <w:pPr>
              <w:spacing w:line="276" w:lineRule="auto"/>
              <w:jc w:val="center"/>
              <w:rPr>
                <w:rFonts w:asciiTheme="minorEastAsia" w:eastAsiaTheme="minorEastAsia" w:hAnsiTheme="minorEastAsia"/>
                <w:sz w:val="24"/>
                <w:szCs w:val="24"/>
              </w:rPr>
            </w:pPr>
            <w:r w:rsidRPr="00E87ACA">
              <w:rPr>
                <w:rFonts w:asciiTheme="minorEastAsia" w:eastAsiaTheme="minorEastAsia" w:hAnsiTheme="minorEastAsia" w:hint="eastAsia"/>
                <w:sz w:val="24"/>
                <w:szCs w:val="24"/>
              </w:rPr>
              <w:t>序号</w:t>
            </w:r>
          </w:p>
        </w:tc>
        <w:tc>
          <w:tcPr>
            <w:tcW w:w="3117" w:type="dxa"/>
            <w:shd w:val="clear" w:color="auto" w:fill="auto"/>
            <w:vAlign w:val="center"/>
          </w:tcPr>
          <w:p w:rsidR="00724557" w:rsidRPr="00E87ACA" w:rsidRDefault="00724557" w:rsidP="00E87ACA">
            <w:pPr>
              <w:spacing w:line="276" w:lineRule="auto"/>
              <w:jc w:val="center"/>
              <w:rPr>
                <w:rFonts w:asciiTheme="minorEastAsia" w:eastAsiaTheme="minorEastAsia" w:hAnsiTheme="minorEastAsia"/>
                <w:sz w:val="24"/>
                <w:szCs w:val="24"/>
              </w:rPr>
            </w:pPr>
            <w:r w:rsidRPr="00E87ACA">
              <w:rPr>
                <w:rFonts w:asciiTheme="minorEastAsia" w:eastAsiaTheme="minorEastAsia" w:hAnsiTheme="minorEastAsia" w:hint="eastAsia"/>
                <w:sz w:val="24"/>
                <w:szCs w:val="24"/>
              </w:rPr>
              <w:t>项目名称</w:t>
            </w:r>
          </w:p>
        </w:tc>
        <w:tc>
          <w:tcPr>
            <w:tcW w:w="1701" w:type="dxa"/>
            <w:shd w:val="clear" w:color="auto" w:fill="auto"/>
            <w:vAlign w:val="center"/>
          </w:tcPr>
          <w:p w:rsidR="00724557" w:rsidRPr="00E87ACA" w:rsidRDefault="00724557" w:rsidP="00E87ACA">
            <w:pPr>
              <w:spacing w:line="276" w:lineRule="auto"/>
              <w:jc w:val="center"/>
              <w:rPr>
                <w:rFonts w:asciiTheme="minorEastAsia" w:eastAsiaTheme="minorEastAsia" w:hAnsiTheme="minorEastAsia"/>
                <w:sz w:val="24"/>
                <w:szCs w:val="24"/>
              </w:rPr>
            </w:pPr>
            <w:r w:rsidRPr="00E87ACA">
              <w:rPr>
                <w:rFonts w:asciiTheme="minorEastAsia" w:eastAsiaTheme="minorEastAsia" w:hAnsiTheme="minorEastAsia" w:hint="eastAsia"/>
                <w:sz w:val="24"/>
                <w:szCs w:val="24"/>
              </w:rPr>
              <w:t>项目总投资</w:t>
            </w:r>
          </w:p>
        </w:tc>
        <w:tc>
          <w:tcPr>
            <w:tcW w:w="2743" w:type="dxa"/>
            <w:vAlign w:val="center"/>
          </w:tcPr>
          <w:p w:rsidR="00724557" w:rsidRPr="00E87ACA" w:rsidRDefault="00724557" w:rsidP="00E87ACA">
            <w:pPr>
              <w:spacing w:line="276" w:lineRule="auto"/>
              <w:jc w:val="center"/>
              <w:rPr>
                <w:rFonts w:asciiTheme="minorEastAsia" w:eastAsiaTheme="minorEastAsia" w:hAnsiTheme="minorEastAsia"/>
                <w:sz w:val="24"/>
                <w:szCs w:val="24"/>
              </w:rPr>
            </w:pPr>
            <w:r w:rsidRPr="00E87ACA">
              <w:rPr>
                <w:rFonts w:asciiTheme="minorEastAsia" w:eastAsiaTheme="minorEastAsia" w:hAnsiTheme="minorEastAsia" w:hint="eastAsia"/>
                <w:sz w:val="24"/>
                <w:szCs w:val="24"/>
              </w:rPr>
              <w:t>拟使用募集资金金额</w:t>
            </w:r>
          </w:p>
        </w:tc>
      </w:tr>
      <w:tr w:rsidR="00724557" w:rsidRPr="00E87ACA" w:rsidTr="00B54455">
        <w:trPr>
          <w:trHeight w:val="397"/>
        </w:trPr>
        <w:tc>
          <w:tcPr>
            <w:tcW w:w="710" w:type="dxa"/>
            <w:shd w:val="clear" w:color="auto" w:fill="auto"/>
            <w:vAlign w:val="center"/>
          </w:tcPr>
          <w:p w:rsidR="00724557" w:rsidRPr="00E87ACA" w:rsidRDefault="00724557" w:rsidP="00E87ACA">
            <w:pPr>
              <w:spacing w:line="276" w:lineRule="auto"/>
              <w:jc w:val="center"/>
              <w:rPr>
                <w:rFonts w:asciiTheme="minorEastAsia" w:eastAsiaTheme="minorEastAsia" w:hAnsiTheme="minorEastAsia"/>
                <w:sz w:val="24"/>
                <w:szCs w:val="24"/>
              </w:rPr>
            </w:pPr>
            <w:r w:rsidRPr="00E87ACA">
              <w:rPr>
                <w:rFonts w:asciiTheme="minorEastAsia" w:eastAsiaTheme="minorEastAsia" w:hAnsiTheme="minorEastAsia" w:hint="eastAsia"/>
                <w:sz w:val="24"/>
                <w:szCs w:val="24"/>
              </w:rPr>
              <w:t>1</w:t>
            </w:r>
          </w:p>
        </w:tc>
        <w:tc>
          <w:tcPr>
            <w:tcW w:w="3117" w:type="dxa"/>
            <w:shd w:val="clear" w:color="auto" w:fill="auto"/>
            <w:vAlign w:val="center"/>
          </w:tcPr>
          <w:p w:rsidR="00724557" w:rsidRPr="00E87ACA" w:rsidRDefault="00724557" w:rsidP="00E87ACA">
            <w:pPr>
              <w:spacing w:line="276" w:lineRule="auto"/>
              <w:rPr>
                <w:rFonts w:asciiTheme="minorEastAsia" w:eastAsiaTheme="minorEastAsia" w:hAnsiTheme="minorEastAsia"/>
                <w:sz w:val="24"/>
                <w:szCs w:val="24"/>
              </w:rPr>
            </w:pPr>
            <w:r w:rsidRPr="00E87ACA">
              <w:rPr>
                <w:rFonts w:asciiTheme="minorEastAsia" w:eastAsiaTheme="minorEastAsia" w:hAnsiTheme="minorEastAsia" w:hint="eastAsia"/>
                <w:sz w:val="24"/>
                <w:szCs w:val="24"/>
              </w:rPr>
              <w:t>广</w:t>
            </w:r>
            <w:proofErr w:type="gramStart"/>
            <w:r w:rsidRPr="00E87ACA">
              <w:rPr>
                <w:rFonts w:asciiTheme="minorEastAsia" w:eastAsiaTheme="minorEastAsia" w:hAnsiTheme="minorEastAsia" w:hint="eastAsia"/>
                <w:sz w:val="24"/>
                <w:szCs w:val="24"/>
              </w:rPr>
              <w:t>田设计</w:t>
            </w:r>
            <w:proofErr w:type="gramEnd"/>
            <w:r w:rsidRPr="00E87ACA">
              <w:rPr>
                <w:rFonts w:asciiTheme="minorEastAsia" w:eastAsiaTheme="minorEastAsia" w:hAnsiTheme="minorEastAsia" w:hint="eastAsia"/>
                <w:sz w:val="24"/>
                <w:szCs w:val="24"/>
              </w:rPr>
              <w:t>中心建设项目</w:t>
            </w:r>
          </w:p>
        </w:tc>
        <w:tc>
          <w:tcPr>
            <w:tcW w:w="1701" w:type="dxa"/>
            <w:shd w:val="clear" w:color="auto" w:fill="auto"/>
            <w:vAlign w:val="center"/>
          </w:tcPr>
          <w:p w:rsidR="00724557" w:rsidRPr="00E87ACA" w:rsidRDefault="00724557" w:rsidP="00E87ACA">
            <w:pPr>
              <w:spacing w:line="276" w:lineRule="auto"/>
              <w:jc w:val="right"/>
              <w:rPr>
                <w:rFonts w:asciiTheme="minorEastAsia" w:eastAsiaTheme="minorEastAsia" w:hAnsiTheme="minorEastAsia"/>
                <w:sz w:val="24"/>
                <w:szCs w:val="24"/>
              </w:rPr>
            </w:pPr>
            <w:r w:rsidRPr="00E87ACA">
              <w:rPr>
                <w:rFonts w:asciiTheme="minorEastAsia" w:eastAsiaTheme="minorEastAsia" w:hAnsiTheme="minorEastAsia"/>
                <w:sz w:val="24"/>
                <w:szCs w:val="24"/>
              </w:rPr>
              <w:t>80,795.99</w:t>
            </w:r>
          </w:p>
        </w:tc>
        <w:tc>
          <w:tcPr>
            <w:tcW w:w="2743" w:type="dxa"/>
            <w:vAlign w:val="center"/>
          </w:tcPr>
          <w:p w:rsidR="00724557" w:rsidRPr="00E87ACA" w:rsidRDefault="00724557" w:rsidP="00E87ACA">
            <w:pPr>
              <w:spacing w:line="276" w:lineRule="auto"/>
              <w:jc w:val="right"/>
              <w:rPr>
                <w:rFonts w:asciiTheme="minorEastAsia" w:eastAsiaTheme="minorEastAsia" w:hAnsiTheme="minorEastAsia"/>
                <w:sz w:val="24"/>
                <w:szCs w:val="24"/>
              </w:rPr>
            </w:pPr>
            <w:r w:rsidRPr="00E87ACA">
              <w:rPr>
                <w:rFonts w:asciiTheme="minorEastAsia" w:eastAsiaTheme="minorEastAsia" w:hAnsiTheme="minorEastAsia"/>
                <w:sz w:val="24"/>
                <w:szCs w:val="24"/>
              </w:rPr>
              <w:t>74,000.00</w:t>
            </w:r>
          </w:p>
        </w:tc>
      </w:tr>
      <w:tr w:rsidR="00724557" w:rsidRPr="00E87ACA" w:rsidTr="00B54455">
        <w:trPr>
          <w:trHeight w:val="397"/>
        </w:trPr>
        <w:tc>
          <w:tcPr>
            <w:tcW w:w="710" w:type="dxa"/>
            <w:shd w:val="clear" w:color="auto" w:fill="auto"/>
            <w:vAlign w:val="center"/>
          </w:tcPr>
          <w:p w:rsidR="00724557" w:rsidRPr="00E87ACA" w:rsidRDefault="00724557" w:rsidP="00E87ACA">
            <w:pPr>
              <w:spacing w:line="276" w:lineRule="auto"/>
              <w:jc w:val="center"/>
              <w:rPr>
                <w:rFonts w:asciiTheme="minorEastAsia" w:eastAsiaTheme="minorEastAsia" w:hAnsiTheme="minorEastAsia"/>
                <w:sz w:val="24"/>
                <w:szCs w:val="24"/>
              </w:rPr>
            </w:pPr>
            <w:r w:rsidRPr="00E87ACA">
              <w:rPr>
                <w:rFonts w:asciiTheme="minorEastAsia" w:eastAsiaTheme="minorEastAsia" w:hAnsiTheme="minorEastAsia" w:hint="eastAsia"/>
                <w:sz w:val="24"/>
                <w:szCs w:val="24"/>
              </w:rPr>
              <w:t>2</w:t>
            </w:r>
          </w:p>
        </w:tc>
        <w:tc>
          <w:tcPr>
            <w:tcW w:w="3117" w:type="dxa"/>
            <w:shd w:val="clear" w:color="auto" w:fill="auto"/>
            <w:vAlign w:val="center"/>
          </w:tcPr>
          <w:p w:rsidR="00724557" w:rsidRPr="00E87ACA" w:rsidRDefault="00724557" w:rsidP="00E87ACA">
            <w:pPr>
              <w:spacing w:line="276" w:lineRule="auto"/>
              <w:rPr>
                <w:rFonts w:asciiTheme="minorEastAsia" w:eastAsiaTheme="minorEastAsia" w:hAnsiTheme="minorEastAsia"/>
                <w:sz w:val="24"/>
                <w:szCs w:val="24"/>
              </w:rPr>
            </w:pPr>
            <w:r w:rsidRPr="00E87ACA">
              <w:rPr>
                <w:rFonts w:asciiTheme="minorEastAsia" w:eastAsiaTheme="minorEastAsia" w:hAnsiTheme="minorEastAsia" w:hint="eastAsia"/>
                <w:sz w:val="24"/>
                <w:szCs w:val="24"/>
              </w:rPr>
              <w:t>信息化建设项目</w:t>
            </w:r>
          </w:p>
        </w:tc>
        <w:tc>
          <w:tcPr>
            <w:tcW w:w="1701" w:type="dxa"/>
            <w:shd w:val="clear" w:color="auto" w:fill="auto"/>
            <w:vAlign w:val="center"/>
          </w:tcPr>
          <w:p w:rsidR="00724557" w:rsidRPr="00E87ACA" w:rsidRDefault="00724557" w:rsidP="00E87ACA">
            <w:pPr>
              <w:spacing w:line="276" w:lineRule="auto"/>
              <w:jc w:val="right"/>
              <w:rPr>
                <w:rFonts w:asciiTheme="minorEastAsia" w:eastAsiaTheme="minorEastAsia" w:hAnsiTheme="minorEastAsia"/>
                <w:sz w:val="24"/>
                <w:szCs w:val="24"/>
              </w:rPr>
            </w:pPr>
            <w:r w:rsidRPr="00E87ACA">
              <w:rPr>
                <w:rFonts w:asciiTheme="minorEastAsia" w:eastAsiaTheme="minorEastAsia" w:hAnsiTheme="minorEastAsia"/>
                <w:sz w:val="24"/>
                <w:szCs w:val="24"/>
              </w:rPr>
              <w:t>10,900.63</w:t>
            </w:r>
          </w:p>
        </w:tc>
        <w:tc>
          <w:tcPr>
            <w:tcW w:w="2743" w:type="dxa"/>
            <w:vAlign w:val="center"/>
          </w:tcPr>
          <w:p w:rsidR="00724557" w:rsidRPr="00E87ACA" w:rsidRDefault="00724557" w:rsidP="00E87ACA">
            <w:pPr>
              <w:spacing w:line="276" w:lineRule="auto"/>
              <w:jc w:val="right"/>
              <w:rPr>
                <w:rFonts w:asciiTheme="minorEastAsia" w:eastAsiaTheme="minorEastAsia" w:hAnsiTheme="minorEastAsia"/>
                <w:sz w:val="24"/>
                <w:szCs w:val="24"/>
              </w:rPr>
            </w:pPr>
            <w:r w:rsidRPr="00E87ACA">
              <w:rPr>
                <w:rFonts w:asciiTheme="minorEastAsia" w:eastAsiaTheme="minorEastAsia" w:hAnsiTheme="minorEastAsia"/>
                <w:sz w:val="24"/>
                <w:szCs w:val="24"/>
              </w:rPr>
              <w:t>8,750.00</w:t>
            </w:r>
          </w:p>
        </w:tc>
      </w:tr>
      <w:tr w:rsidR="00724557" w:rsidRPr="00E87ACA" w:rsidTr="00B54455">
        <w:trPr>
          <w:trHeight w:val="397"/>
        </w:trPr>
        <w:tc>
          <w:tcPr>
            <w:tcW w:w="710" w:type="dxa"/>
            <w:shd w:val="clear" w:color="auto" w:fill="auto"/>
            <w:vAlign w:val="center"/>
          </w:tcPr>
          <w:p w:rsidR="00724557" w:rsidRPr="00E87ACA" w:rsidRDefault="00724557" w:rsidP="00E87ACA">
            <w:pPr>
              <w:spacing w:line="276" w:lineRule="auto"/>
              <w:jc w:val="center"/>
              <w:rPr>
                <w:rFonts w:asciiTheme="minorEastAsia" w:eastAsiaTheme="minorEastAsia" w:hAnsiTheme="minorEastAsia"/>
                <w:sz w:val="24"/>
                <w:szCs w:val="24"/>
              </w:rPr>
            </w:pPr>
            <w:r w:rsidRPr="00E87ACA">
              <w:rPr>
                <w:rFonts w:asciiTheme="minorEastAsia" w:eastAsiaTheme="minorEastAsia" w:hAnsiTheme="minorEastAsia" w:hint="eastAsia"/>
                <w:sz w:val="24"/>
                <w:szCs w:val="24"/>
              </w:rPr>
              <w:t>3</w:t>
            </w:r>
          </w:p>
        </w:tc>
        <w:tc>
          <w:tcPr>
            <w:tcW w:w="3117" w:type="dxa"/>
            <w:shd w:val="clear" w:color="auto" w:fill="auto"/>
            <w:vAlign w:val="center"/>
          </w:tcPr>
          <w:p w:rsidR="00724557" w:rsidRPr="00E87ACA" w:rsidRDefault="00724557" w:rsidP="00E87ACA">
            <w:pPr>
              <w:spacing w:line="276" w:lineRule="auto"/>
              <w:rPr>
                <w:rFonts w:asciiTheme="minorEastAsia" w:eastAsiaTheme="minorEastAsia" w:hAnsiTheme="minorEastAsia"/>
                <w:sz w:val="24"/>
                <w:szCs w:val="24"/>
              </w:rPr>
            </w:pPr>
            <w:r w:rsidRPr="00E87ACA">
              <w:rPr>
                <w:rFonts w:asciiTheme="minorEastAsia" w:eastAsiaTheme="minorEastAsia" w:hAnsiTheme="minorEastAsia" w:hint="eastAsia"/>
                <w:sz w:val="24"/>
                <w:szCs w:val="24"/>
              </w:rPr>
              <w:t>BIM技术应用中心建设项目</w:t>
            </w:r>
          </w:p>
        </w:tc>
        <w:tc>
          <w:tcPr>
            <w:tcW w:w="1701" w:type="dxa"/>
            <w:shd w:val="clear" w:color="auto" w:fill="auto"/>
            <w:vAlign w:val="center"/>
          </w:tcPr>
          <w:p w:rsidR="00724557" w:rsidRPr="00E87ACA" w:rsidRDefault="00724557" w:rsidP="00E87ACA">
            <w:pPr>
              <w:spacing w:line="276" w:lineRule="auto"/>
              <w:jc w:val="right"/>
              <w:rPr>
                <w:rFonts w:asciiTheme="minorEastAsia" w:eastAsiaTheme="minorEastAsia" w:hAnsiTheme="minorEastAsia"/>
                <w:sz w:val="24"/>
                <w:szCs w:val="24"/>
              </w:rPr>
            </w:pPr>
            <w:r w:rsidRPr="00E87ACA">
              <w:rPr>
                <w:rFonts w:asciiTheme="minorEastAsia" w:eastAsiaTheme="minorEastAsia" w:hAnsiTheme="minorEastAsia"/>
                <w:sz w:val="24"/>
                <w:szCs w:val="24"/>
              </w:rPr>
              <w:t>9,315.50</w:t>
            </w:r>
          </w:p>
        </w:tc>
        <w:tc>
          <w:tcPr>
            <w:tcW w:w="2743" w:type="dxa"/>
            <w:vAlign w:val="center"/>
          </w:tcPr>
          <w:p w:rsidR="00724557" w:rsidRPr="00E87ACA" w:rsidRDefault="00724557" w:rsidP="00E87ACA">
            <w:pPr>
              <w:spacing w:line="276" w:lineRule="auto"/>
              <w:jc w:val="right"/>
              <w:rPr>
                <w:rFonts w:asciiTheme="minorEastAsia" w:eastAsiaTheme="minorEastAsia" w:hAnsiTheme="minorEastAsia"/>
                <w:sz w:val="24"/>
                <w:szCs w:val="24"/>
              </w:rPr>
            </w:pPr>
            <w:r w:rsidRPr="00E87ACA">
              <w:rPr>
                <w:rFonts w:asciiTheme="minorEastAsia" w:eastAsiaTheme="minorEastAsia" w:hAnsiTheme="minorEastAsia"/>
                <w:sz w:val="24"/>
                <w:szCs w:val="24"/>
              </w:rPr>
              <w:t>7,250.00</w:t>
            </w:r>
          </w:p>
        </w:tc>
      </w:tr>
      <w:tr w:rsidR="00724557" w:rsidRPr="00E87ACA" w:rsidTr="00B54455">
        <w:trPr>
          <w:trHeight w:val="397"/>
        </w:trPr>
        <w:tc>
          <w:tcPr>
            <w:tcW w:w="710" w:type="dxa"/>
            <w:shd w:val="clear" w:color="auto" w:fill="auto"/>
            <w:vAlign w:val="center"/>
          </w:tcPr>
          <w:p w:rsidR="00724557" w:rsidRPr="00E87ACA" w:rsidRDefault="00724557" w:rsidP="00E87ACA">
            <w:pPr>
              <w:spacing w:line="276" w:lineRule="auto"/>
              <w:jc w:val="center"/>
              <w:rPr>
                <w:rFonts w:asciiTheme="minorEastAsia" w:eastAsiaTheme="minorEastAsia" w:hAnsiTheme="minorEastAsia"/>
                <w:sz w:val="24"/>
                <w:szCs w:val="24"/>
              </w:rPr>
            </w:pPr>
            <w:r w:rsidRPr="00E87ACA">
              <w:rPr>
                <w:rFonts w:asciiTheme="minorEastAsia" w:eastAsiaTheme="minorEastAsia" w:hAnsiTheme="minorEastAsia" w:hint="eastAsia"/>
                <w:sz w:val="24"/>
                <w:szCs w:val="24"/>
              </w:rPr>
              <w:lastRenderedPageBreak/>
              <w:t>4</w:t>
            </w:r>
          </w:p>
        </w:tc>
        <w:tc>
          <w:tcPr>
            <w:tcW w:w="3117" w:type="dxa"/>
            <w:shd w:val="clear" w:color="auto" w:fill="auto"/>
            <w:vAlign w:val="center"/>
          </w:tcPr>
          <w:p w:rsidR="00724557" w:rsidRPr="00E87ACA" w:rsidRDefault="00724557" w:rsidP="00E87ACA">
            <w:pPr>
              <w:spacing w:line="276" w:lineRule="auto"/>
              <w:rPr>
                <w:rFonts w:asciiTheme="minorEastAsia" w:eastAsiaTheme="minorEastAsia" w:hAnsiTheme="minorEastAsia"/>
                <w:sz w:val="24"/>
                <w:szCs w:val="24"/>
              </w:rPr>
            </w:pPr>
            <w:r w:rsidRPr="00E87ACA">
              <w:rPr>
                <w:rFonts w:asciiTheme="minorEastAsia" w:eastAsiaTheme="minorEastAsia" w:hAnsiTheme="minorEastAsia" w:hint="eastAsia"/>
                <w:sz w:val="24"/>
                <w:szCs w:val="24"/>
              </w:rPr>
              <w:t>补充流动资金</w:t>
            </w:r>
          </w:p>
        </w:tc>
        <w:tc>
          <w:tcPr>
            <w:tcW w:w="1701" w:type="dxa"/>
            <w:shd w:val="clear" w:color="auto" w:fill="auto"/>
            <w:vAlign w:val="center"/>
          </w:tcPr>
          <w:p w:rsidR="00724557" w:rsidRPr="00E87ACA" w:rsidRDefault="00724557" w:rsidP="00E87ACA">
            <w:pPr>
              <w:spacing w:line="276" w:lineRule="auto"/>
              <w:jc w:val="right"/>
              <w:rPr>
                <w:rFonts w:asciiTheme="minorEastAsia" w:eastAsiaTheme="minorEastAsia" w:hAnsiTheme="minorEastAsia"/>
                <w:sz w:val="24"/>
                <w:szCs w:val="24"/>
              </w:rPr>
            </w:pPr>
            <w:r w:rsidRPr="00E87ACA">
              <w:rPr>
                <w:rFonts w:asciiTheme="minorEastAsia" w:eastAsiaTheme="minorEastAsia" w:hAnsiTheme="minorEastAsia"/>
                <w:sz w:val="24"/>
                <w:szCs w:val="24"/>
              </w:rPr>
              <w:t>35,000.00</w:t>
            </w:r>
          </w:p>
        </w:tc>
        <w:tc>
          <w:tcPr>
            <w:tcW w:w="2743" w:type="dxa"/>
            <w:vAlign w:val="center"/>
          </w:tcPr>
          <w:p w:rsidR="00724557" w:rsidRPr="00E87ACA" w:rsidRDefault="00724557" w:rsidP="00E87ACA">
            <w:pPr>
              <w:spacing w:line="276" w:lineRule="auto"/>
              <w:jc w:val="right"/>
              <w:rPr>
                <w:rFonts w:asciiTheme="minorEastAsia" w:eastAsiaTheme="minorEastAsia" w:hAnsiTheme="minorEastAsia"/>
                <w:sz w:val="24"/>
                <w:szCs w:val="24"/>
              </w:rPr>
            </w:pPr>
            <w:r w:rsidRPr="00E87ACA">
              <w:rPr>
                <w:rFonts w:asciiTheme="minorEastAsia" w:eastAsiaTheme="minorEastAsia" w:hAnsiTheme="minorEastAsia"/>
                <w:sz w:val="24"/>
                <w:szCs w:val="24"/>
              </w:rPr>
              <w:t>35,000.00</w:t>
            </w:r>
          </w:p>
        </w:tc>
      </w:tr>
      <w:tr w:rsidR="00724557" w:rsidRPr="00E87ACA" w:rsidTr="00B54455">
        <w:trPr>
          <w:trHeight w:val="397"/>
        </w:trPr>
        <w:tc>
          <w:tcPr>
            <w:tcW w:w="3827" w:type="dxa"/>
            <w:gridSpan w:val="2"/>
            <w:shd w:val="clear" w:color="auto" w:fill="auto"/>
            <w:vAlign w:val="center"/>
          </w:tcPr>
          <w:p w:rsidR="00724557" w:rsidRPr="00E87ACA" w:rsidRDefault="00724557" w:rsidP="00E87ACA">
            <w:pPr>
              <w:spacing w:line="276" w:lineRule="auto"/>
              <w:jc w:val="center"/>
              <w:rPr>
                <w:rFonts w:asciiTheme="minorEastAsia" w:eastAsiaTheme="minorEastAsia" w:hAnsiTheme="minorEastAsia"/>
                <w:sz w:val="24"/>
                <w:szCs w:val="24"/>
              </w:rPr>
            </w:pPr>
            <w:r w:rsidRPr="00E87ACA">
              <w:rPr>
                <w:rFonts w:asciiTheme="minorEastAsia" w:eastAsiaTheme="minorEastAsia" w:hAnsiTheme="minorEastAsia" w:hint="eastAsia"/>
                <w:sz w:val="24"/>
                <w:szCs w:val="24"/>
              </w:rPr>
              <w:t>合计</w:t>
            </w:r>
          </w:p>
        </w:tc>
        <w:tc>
          <w:tcPr>
            <w:tcW w:w="1701" w:type="dxa"/>
            <w:shd w:val="clear" w:color="auto" w:fill="auto"/>
            <w:vAlign w:val="center"/>
          </w:tcPr>
          <w:p w:rsidR="00724557" w:rsidRPr="00E87ACA" w:rsidRDefault="00724557" w:rsidP="00E87ACA">
            <w:pPr>
              <w:spacing w:line="276" w:lineRule="auto"/>
              <w:jc w:val="right"/>
              <w:rPr>
                <w:rFonts w:asciiTheme="minorEastAsia" w:eastAsiaTheme="minorEastAsia" w:hAnsiTheme="minorEastAsia"/>
                <w:sz w:val="24"/>
                <w:szCs w:val="24"/>
              </w:rPr>
            </w:pPr>
            <w:r w:rsidRPr="00E87ACA">
              <w:rPr>
                <w:rFonts w:asciiTheme="minorEastAsia" w:eastAsiaTheme="minorEastAsia" w:hAnsiTheme="minorEastAsia" w:hint="eastAsia"/>
                <w:sz w:val="24"/>
                <w:szCs w:val="24"/>
              </w:rPr>
              <w:t>136,012.12</w:t>
            </w:r>
          </w:p>
        </w:tc>
        <w:tc>
          <w:tcPr>
            <w:tcW w:w="2743" w:type="dxa"/>
            <w:vAlign w:val="center"/>
          </w:tcPr>
          <w:p w:rsidR="00724557" w:rsidRPr="00E87ACA" w:rsidRDefault="00724557" w:rsidP="00E87ACA">
            <w:pPr>
              <w:spacing w:line="276" w:lineRule="auto"/>
              <w:jc w:val="right"/>
              <w:rPr>
                <w:rFonts w:asciiTheme="minorEastAsia" w:eastAsiaTheme="minorEastAsia" w:hAnsiTheme="minorEastAsia"/>
                <w:sz w:val="24"/>
                <w:szCs w:val="24"/>
              </w:rPr>
            </w:pPr>
            <w:r w:rsidRPr="00E87ACA">
              <w:rPr>
                <w:rFonts w:asciiTheme="minorEastAsia" w:eastAsiaTheme="minorEastAsia" w:hAnsiTheme="minorEastAsia"/>
                <w:sz w:val="24"/>
                <w:szCs w:val="24"/>
              </w:rPr>
              <w:t>125,000.00</w:t>
            </w:r>
          </w:p>
        </w:tc>
      </w:tr>
    </w:tbl>
    <w:p w:rsidR="00724557" w:rsidRPr="000B3F4D" w:rsidRDefault="00724557" w:rsidP="00F67718">
      <w:pPr>
        <w:snapToGrid w:val="0"/>
        <w:spacing w:line="360" w:lineRule="auto"/>
        <w:ind w:firstLine="561"/>
        <w:rPr>
          <w:rFonts w:ascii="宋体" w:hAnsi="宋体"/>
          <w:sz w:val="24"/>
          <w:szCs w:val="24"/>
        </w:rPr>
      </w:pPr>
      <w:r w:rsidRPr="000B3F4D">
        <w:rPr>
          <w:rFonts w:ascii="宋体" w:hAnsi="宋体" w:hint="eastAsia"/>
          <w:sz w:val="24"/>
          <w:szCs w:val="24"/>
        </w:rPr>
        <w:t>若本次发行实际募集资金净额低于上述项目的拟投入募集资金总额，在不改变本次发行</w:t>
      </w:r>
      <w:proofErr w:type="gramStart"/>
      <w:r w:rsidRPr="000B3F4D">
        <w:rPr>
          <w:rFonts w:ascii="宋体" w:hAnsi="宋体" w:hint="eastAsia"/>
          <w:sz w:val="24"/>
          <w:szCs w:val="24"/>
        </w:rPr>
        <w:t>募投项目</w:t>
      </w:r>
      <w:proofErr w:type="gramEnd"/>
      <w:r w:rsidRPr="000B3F4D">
        <w:rPr>
          <w:rFonts w:ascii="宋体" w:hAnsi="宋体" w:hint="eastAsia"/>
          <w:sz w:val="24"/>
          <w:szCs w:val="24"/>
        </w:rPr>
        <w:t>的前提下，公司董事会可根据项目的实际需求，对上述项目的募集资金投入顺序和金额进行适当调整，不足部分由公司自筹解决。</w:t>
      </w:r>
    </w:p>
    <w:p w:rsidR="00724557" w:rsidRDefault="00724557" w:rsidP="00F67718">
      <w:pPr>
        <w:snapToGrid w:val="0"/>
        <w:spacing w:line="360" w:lineRule="auto"/>
        <w:ind w:firstLine="560"/>
        <w:rPr>
          <w:rFonts w:ascii="宋体" w:hAnsi="宋体"/>
          <w:sz w:val="24"/>
          <w:szCs w:val="24"/>
        </w:rPr>
      </w:pPr>
      <w:r w:rsidRPr="000B3F4D">
        <w:rPr>
          <w:rFonts w:ascii="宋体" w:hAnsi="宋体" w:hint="eastAsia"/>
          <w:sz w:val="24"/>
          <w:szCs w:val="24"/>
        </w:rPr>
        <w:t>本次发行募集资金到位前，公司将根据项目进度的实际情况，以自有资金或其他方式筹集的资金先行投入，并在募集资金到位后按照相关法规规定的程序予以置换。</w:t>
      </w:r>
    </w:p>
    <w:p w:rsidR="00724557" w:rsidRPr="0090335B" w:rsidRDefault="00724557" w:rsidP="00F67718">
      <w:pPr>
        <w:adjustRightInd w:val="0"/>
        <w:snapToGrid w:val="0"/>
        <w:spacing w:line="360" w:lineRule="auto"/>
        <w:ind w:firstLineChars="200" w:firstLine="480"/>
        <w:rPr>
          <w:rFonts w:ascii="宋体" w:hAnsi="宋体"/>
          <w:sz w:val="24"/>
          <w:szCs w:val="24"/>
        </w:rPr>
      </w:pPr>
      <w:r w:rsidRPr="00DB1CC6">
        <w:rPr>
          <w:rFonts w:ascii="宋体" w:hAnsi="宋体" w:hint="eastAsia"/>
          <w:sz w:val="24"/>
          <w:szCs w:val="24"/>
        </w:rPr>
        <w:t>表决结果：</w:t>
      </w:r>
      <w:r>
        <w:rPr>
          <w:rFonts w:ascii="宋体" w:hAnsi="宋体" w:hint="eastAsia"/>
          <w:sz w:val="24"/>
          <w:szCs w:val="24"/>
        </w:rPr>
        <w:t>3</w:t>
      </w:r>
      <w:r w:rsidRPr="00DB1CC6">
        <w:rPr>
          <w:rFonts w:ascii="宋体" w:hAnsi="宋体" w:hint="eastAsia"/>
          <w:sz w:val="24"/>
          <w:szCs w:val="24"/>
        </w:rPr>
        <w:t>票赞成、0票反对、0票弃权。</w:t>
      </w:r>
    </w:p>
    <w:p w:rsidR="00724557" w:rsidRPr="000B3F4D" w:rsidRDefault="00724557" w:rsidP="00F67718">
      <w:pPr>
        <w:adjustRightInd w:val="0"/>
        <w:snapToGrid w:val="0"/>
        <w:spacing w:line="360" w:lineRule="auto"/>
        <w:ind w:firstLineChars="200" w:firstLine="480"/>
        <w:outlineLvl w:val="1"/>
        <w:rPr>
          <w:rFonts w:ascii="宋体" w:hAnsi="宋体"/>
          <w:sz w:val="24"/>
          <w:szCs w:val="24"/>
        </w:rPr>
      </w:pPr>
      <w:r w:rsidRPr="000B3F4D">
        <w:rPr>
          <w:rFonts w:ascii="宋体" w:hAnsi="宋体" w:hint="eastAsia"/>
          <w:sz w:val="24"/>
          <w:szCs w:val="24"/>
        </w:rPr>
        <w:t>（十八）担保事项</w:t>
      </w:r>
    </w:p>
    <w:p w:rsidR="00724557" w:rsidRDefault="00724557" w:rsidP="00F67718">
      <w:pPr>
        <w:snapToGrid w:val="0"/>
        <w:spacing w:line="360" w:lineRule="auto"/>
        <w:ind w:firstLineChars="200" w:firstLine="480"/>
        <w:rPr>
          <w:rFonts w:ascii="宋体" w:hAnsi="宋体"/>
          <w:sz w:val="24"/>
          <w:szCs w:val="24"/>
        </w:rPr>
      </w:pPr>
      <w:r w:rsidRPr="000B3F4D">
        <w:rPr>
          <w:rFonts w:ascii="宋体" w:hAnsi="宋体" w:hint="eastAsia"/>
          <w:sz w:val="24"/>
          <w:szCs w:val="24"/>
        </w:rPr>
        <w:t>本次发行的可转换公司债</w:t>
      </w:r>
      <w:proofErr w:type="gramStart"/>
      <w:r w:rsidRPr="000B3F4D">
        <w:rPr>
          <w:rFonts w:ascii="宋体" w:hAnsi="宋体" w:hint="eastAsia"/>
          <w:sz w:val="24"/>
          <w:szCs w:val="24"/>
        </w:rPr>
        <w:t>券</w:t>
      </w:r>
      <w:proofErr w:type="gramEnd"/>
      <w:r w:rsidRPr="000B3F4D">
        <w:rPr>
          <w:rFonts w:ascii="宋体" w:hAnsi="宋体" w:hint="eastAsia"/>
          <w:sz w:val="24"/>
          <w:szCs w:val="24"/>
        </w:rPr>
        <w:t>未提供担保。</w:t>
      </w:r>
    </w:p>
    <w:p w:rsidR="00724557" w:rsidRPr="0090335B" w:rsidRDefault="00724557" w:rsidP="00F67718">
      <w:pPr>
        <w:adjustRightInd w:val="0"/>
        <w:snapToGrid w:val="0"/>
        <w:spacing w:line="360" w:lineRule="auto"/>
        <w:ind w:firstLineChars="200" w:firstLine="480"/>
        <w:rPr>
          <w:rFonts w:ascii="宋体" w:hAnsi="宋体"/>
          <w:sz w:val="24"/>
          <w:szCs w:val="24"/>
        </w:rPr>
      </w:pPr>
      <w:r w:rsidRPr="00DB1CC6">
        <w:rPr>
          <w:rFonts w:ascii="宋体" w:hAnsi="宋体" w:hint="eastAsia"/>
          <w:sz w:val="24"/>
          <w:szCs w:val="24"/>
        </w:rPr>
        <w:t>表决结果：</w:t>
      </w:r>
      <w:r>
        <w:rPr>
          <w:rFonts w:ascii="宋体" w:hAnsi="宋体" w:hint="eastAsia"/>
          <w:sz w:val="24"/>
          <w:szCs w:val="24"/>
        </w:rPr>
        <w:t>3</w:t>
      </w:r>
      <w:r w:rsidRPr="00DB1CC6">
        <w:rPr>
          <w:rFonts w:ascii="宋体" w:hAnsi="宋体" w:hint="eastAsia"/>
          <w:sz w:val="24"/>
          <w:szCs w:val="24"/>
        </w:rPr>
        <w:t>票赞成、0票反对、0票弃权。</w:t>
      </w:r>
    </w:p>
    <w:p w:rsidR="00724557" w:rsidRPr="000B3F4D" w:rsidRDefault="00724557" w:rsidP="00F67718">
      <w:pPr>
        <w:adjustRightInd w:val="0"/>
        <w:snapToGrid w:val="0"/>
        <w:spacing w:line="360" w:lineRule="auto"/>
        <w:ind w:firstLineChars="200" w:firstLine="480"/>
        <w:outlineLvl w:val="1"/>
        <w:rPr>
          <w:rFonts w:ascii="宋体" w:hAnsi="宋体"/>
          <w:sz w:val="24"/>
          <w:szCs w:val="24"/>
        </w:rPr>
      </w:pPr>
      <w:r w:rsidRPr="000B3F4D">
        <w:rPr>
          <w:rFonts w:ascii="宋体" w:hAnsi="宋体" w:hint="eastAsia"/>
          <w:sz w:val="24"/>
          <w:szCs w:val="24"/>
        </w:rPr>
        <w:t>（十九）决议有效期</w:t>
      </w:r>
    </w:p>
    <w:p w:rsidR="00724557" w:rsidRDefault="00724557" w:rsidP="00F67718">
      <w:pPr>
        <w:snapToGrid w:val="0"/>
        <w:spacing w:line="360" w:lineRule="auto"/>
        <w:ind w:firstLine="560"/>
        <w:rPr>
          <w:rFonts w:ascii="宋体" w:hAnsi="宋体"/>
          <w:sz w:val="24"/>
          <w:szCs w:val="24"/>
        </w:rPr>
      </w:pPr>
      <w:r w:rsidRPr="000B3F4D">
        <w:rPr>
          <w:rFonts w:ascii="宋体" w:hAnsi="宋体" w:hint="eastAsia"/>
          <w:sz w:val="24"/>
          <w:szCs w:val="24"/>
        </w:rPr>
        <w:t>本次发行决议的有效期为本次发行可转换公司债</w:t>
      </w:r>
      <w:proofErr w:type="gramStart"/>
      <w:r w:rsidRPr="000B3F4D">
        <w:rPr>
          <w:rFonts w:ascii="宋体" w:hAnsi="宋体" w:hint="eastAsia"/>
          <w:sz w:val="24"/>
          <w:szCs w:val="24"/>
        </w:rPr>
        <w:t>券</w:t>
      </w:r>
      <w:proofErr w:type="gramEnd"/>
      <w:r w:rsidRPr="000B3F4D">
        <w:rPr>
          <w:rFonts w:ascii="宋体" w:hAnsi="宋体" w:hint="eastAsia"/>
          <w:sz w:val="24"/>
          <w:szCs w:val="24"/>
        </w:rPr>
        <w:t>方案经公司股东大会审议通过之日起</w:t>
      </w:r>
      <w:r w:rsidRPr="000B3F4D">
        <w:rPr>
          <w:rFonts w:ascii="宋体" w:hAnsi="宋体"/>
          <w:sz w:val="24"/>
          <w:szCs w:val="24"/>
        </w:rPr>
        <w:t>12</w:t>
      </w:r>
      <w:r w:rsidRPr="000B3F4D">
        <w:rPr>
          <w:rFonts w:ascii="宋体" w:hAnsi="宋体" w:hint="eastAsia"/>
          <w:sz w:val="24"/>
          <w:szCs w:val="24"/>
        </w:rPr>
        <w:t>个月。</w:t>
      </w:r>
    </w:p>
    <w:p w:rsidR="00724557" w:rsidRPr="0090335B" w:rsidRDefault="00724557" w:rsidP="00F67718">
      <w:pPr>
        <w:adjustRightInd w:val="0"/>
        <w:snapToGrid w:val="0"/>
        <w:spacing w:line="360" w:lineRule="auto"/>
        <w:ind w:firstLineChars="200" w:firstLine="480"/>
        <w:rPr>
          <w:rFonts w:ascii="宋体" w:hAnsi="宋体"/>
          <w:sz w:val="24"/>
          <w:szCs w:val="24"/>
        </w:rPr>
      </w:pPr>
      <w:r w:rsidRPr="00DB1CC6">
        <w:rPr>
          <w:rFonts w:ascii="宋体" w:hAnsi="宋体" w:hint="eastAsia"/>
          <w:sz w:val="24"/>
          <w:szCs w:val="24"/>
        </w:rPr>
        <w:t>表决结果：</w:t>
      </w:r>
      <w:r>
        <w:rPr>
          <w:rFonts w:ascii="宋体" w:hAnsi="宋体" w:hint="eastAsia"/>
          <w:sz w:val="24"/>
          <w:szCs w:val="24"/>
        </w:rPr>
        <w:t>3</w:t>
      </w:r>
      <w:r w:rsidRPr="00DB1CC6">
        <w:rPr>
          <w:rFonts w:ascii="宋体" w:hAnsi="宋体" w:hint="eastAsia"/>
          <w:sz w:val="24"/>
          <w:szCs w:val="24"/>
        </w:rPr>
        <w:t>票赞成、0票反对、0票弃权。</w:t>
      </w:r>
    </w:p>
    <w:p w:rsidR="00724557" w:rsidRPr="000B3F4D" w:rsidRDefault="00724557" w:rsidP="00F67718">
      <w:pPr>
        <w:adjustRightInd w:val="0"/>
        <w:snapToGrid w:val="0"/>
        <w:spacing w:line="360" w:lineRule="auto"/>
        <w:ind w:firstLineChars="200" w:firstLine="480"/>
        <w:outlineLvl w:val="1"/>
        <w:rPr>
          <w:rFonts w:ascii="宋体" w:hAnsi="宋体"/>
          <w:sz w:val="24"/>
          <w:szCs w:val="24"/>
        </w:rPr>
      </w:pPr>
      <w:r w:rsidRPr="000B3F4D">
        <w:rPr>
          <w:rFonts w:ascii="宋体" w:hAnsi="宋体" w:hint="eastAsia"/>
          <w:sz w:val="24"/>
          <w:szCs w:val="24"/>
        </w:rPr>
        <w:t>（二十）募集资金存放账户</w:t>
      </w:r>
    </w:p>
    <w:p w:rsidR="00724557" w:rsidRPr="000B3F4D" w:rsidRDefault="00724557" w:rsidP="003E7E47">
      <w:pPr>
        <w:spacing w:line="360" w:lineRule="auto"/>
        <w:ind w:firstLineChars="200" w:firstLine="480"/>
        <w:rPr>
          <w:rFonts w:ascii="宋体" w:hAnsi="宋体"/>
          <w:sz w:val="24"/>
          <w:szCs w:val="24"/>
        </w:rPr>
      </w:pPr>
      <w:r w:rsidRPr="000B3F4D">
        <w:rPr>
          <w:rFonts w:ascii="宋体" w:hAnsi="宋体" w:hint="eastAsia"/>
          <w:sz w:val="24"/>
          <w:szCs w:val="24"/>
        </w:rPr>
        <w:t>本次发行可转换公司债</w:t>
      </w:r>
      <w:proofErr w:type="gramStart"/>
      <w:r w:rsidRPr="000B3F4D">
        <w:rPr>
          <w:rFonts w:ascii="宋体" w:hAnsi="宋体" w:hint="eastAsia"/>
          <w:sz w:val="24"/>
          <w:szCs w:val="24"/>
        </w:rPr>
        <w:t>券</w:t>
      </w:r>
      <w:proofErr w:type="gramEnd"/>
      <w:r w:rsidRPr="000B3F4D">
        <w:rPr>
          <w:rFonts w:ascii="宋体" w:hAnsi="宋体" w:hint="eastAsia"/>
          <w:sz w:val="24"/>
          <w:szCs w:val="24"/>
        </w:rPr>
        <w:t>的募集资金将存放于公司董事会决定的专项账户中，具体开户事宜将在发行前由公司董事会确定。</w:t>
      </w:r>
    </w:p>
    <w:p w:rsidR="00724557" w:rsidRDefault="00724557" w:rsidP="003E7E47">
      <w:pPr>
        <w:adjustRightInd w:val="0"/>
        <w:snapToGrid w:val="0"/>
        <w:spacing w:line="360" w:lineRule="auto"/>
        <w:ind w:firstLineChars="200" w:firstLine="480"/>
        <w:rPr>
          <w:rFonts w:ascii="宋体" w:hAnsi="宋体"/>
          <w:sz w:val="24"/>
          <w:szCs w:val="24"/>
        </w:rPr>
      </w:pPr>
      <w:r w:rsidRPr="00DB1CC6">
        <w:rPr>
          <w:rFonts w:ascii="宋体" w:hAnsi="宋体" w:hint="eastAsia"/>
          <w:sz w:val="24"/>
          <w:szCs w:val="24"/>
        </w:rPr>
        <w:t>表决结果：</w:t>
      </w:r>
      <w:r>
        <w:rPr>
          <w:rFonts w:ascii="宋体" w:hAnsi="宋体" w:hint="eastAsia"/>
          <w:sz w:val="24"/>
          <w:szCs w:val="24"/>
        </w:rPr>
        <w:t>3</w:t>
      </w:r>
      <w:r w:rsidRPr="00DB1CC6">
        <w:rPr>
          <w:rFonts w:ascii="宋体" w:hAnsi="宋体" w:hint="eastAsia"/>
          <w:sz w:val="24"/>
          <w:szCs w:val="24"/>
        </w:rPr>
        <w:t>票赞成、0票反对、0票弃权。</w:t>
      </w:r>
    </w:p>
    <w:p w:rsidR="00724557" w:rsidRPr="00695661" w:rsidRDefault="00724557" w:rsidP="003E7E47">
      <w:pPr>
        <w:autoSpaceDE w:val="0"/>
        <w:autoSpaceDN w:val="0"/>
        <w:adjustRightInd w:val="0"/>
        <w:spacing w:line="360" w:lineRule="auto"/>
        <w:ind w:firstLineChars="200" w:firstLine="482"/>
        <w:rPr>
          <w:rFonts w:ascii="宋体" w:hAnsi="宋体"/>
          <w:b/>
          <w:sz w:val="24"/>
          <w:szCs w:val="24"/>
        </w:rPr>
      </w:pPr>
      <w:r>
        <w:rPr>
          <w:rFonts w:ascii="宋体" w:hAnsi="宋体" w:hint="eastAsia"/>
          <w:b/>
          <w:sz w:val="24"/>
          <w:szCs w:val="24"/>
        </w:rPr>
        <w:t>三</w:t>
      </w:r>
      <w:r w:rsidRPr="000B27E7">
        <w:rPr>
          <w:rFonts w:ascii="宋体" w:hAnsi="宋体" w:hint="eastAsia"/>
          <w:b/>
          <w:sz w:val="24"/>
          <w:szCs w:val="24"/>
        </w:rPr>
        <w:t>、会议以</w:t>
      </w:r>
      <w:r>
        <w:rPr>
          <w:rFonts w:ascii="宋体" w:hAnsi="宋体" w:hint="eastAsia"/>
          <w:b/>
          <w:sz w:val="24"/>
          <w:szCs w:val="24"/>
        </w:rPr>
        <w:t>3</w:t>
      </w:r>
      <w:r w:rsidRPr="000B27E7">
        <w:rPr>
          <w:rFonts w:ascii="宋体" w:hAnsi="宋体" w:hint="eastAsia"/>
          <w:b/>
          <w:sz w:val="24"/>
          <w:szCs w:val="24"/>
        </w:rPr>
        <w:t>票赞成、0票反对、0票弃权的表决结果，审议通过《</w:t>
      </w:r>
      <w:r w:rsidRPr="00BE24FD">
        <w:rPr>
          <w:rFonts w:ascii="宋体" w:hAnsi="宋体" w:hint="eastAsia"/>
          <w:b/>
          <w:sz w:val="24"/>
          <w:szCs w:val="24"/>
        </w:rPr>
        <w:t>关于公司公开发行可转换公司债券预案的议案</w:t>
      </w:r>
      <w:r w:rsidRPr="000B27E7">
        <w:rPr>
          <w:rFonts w:ascii="宋体" w:hAnsi="宋体" w:hint="eastAsia"/>
          <w:b/>
          <w:sz w:val="24"/>
          <w:szCs w:val="24"/>
        </w:rPr>
        <w:t>》</w:t>
      </w:r>
      <w:r>
        <w:rPr>
          <w:rFonts w:ascii="宋体" w:hAnsi="宋体" w:hint="eastAsia"/>
          <w:b/>
          <w:sz w:val="24"/>
          <w:szCs w:val="24"/>
        </w:rPr>
        <w:t>。</w:t>
      </w:r>
    </w:p>
    <w:p w:rsidR="00724557" w:rsidRPr="00BE24FD" w:rsidRDefault="00724557" w:rsidP="003E7E47">
      <w:pPr>
        <w:autoSpaceDE w:val="0"/>
        <w:autoSpaceDN w:val="0"/>
        <w:adjustRightInd w:val="0"/>
        <w:spacing w:line="360" w:lineRule="auto"/>
        <w:ind w:firstLineChars="200" w:firstLine="480"/>
        <w:jc w:val="left"/>
        <w:rPr>
          <w:rFonts w:ascii="宋体" w:hAnsi="宋体"/>
          <w:sz w:val="24"/>
          <w:szCs w:val="24"/>
        </w:rPr>
      </w:pPr>
      <w:r w:rsidRPr="00BE24FD">
        <w:rPr>
          <w:rFonts w:ascii="宋体" w:hAnsi="宋体" w:hint="eastAsia"/>
          <w:sz w:val="24"/>
          <w:szCs w:val="24"/>
        </w:rPr>
        <w:t>本议案具体内容详见</w:t>
      </w:r>
      <w:r w:rsidRPr="00BE24FD">
        <w:rPr>
          <w:rFonts w:ascii="宋体" w:hAnsi="宋体"/>
          <w:sz w:val="24"/>
          <w:szCs w:val="24"/>
        </w:rPr>
        <w:t>2017</w:t>
      </w:r>
      <w:r w:rsidRPr="00BE24FD">
        <w:rPr>
          <w:rFonts w:ascii="宋体" w:hAnsi="宋体" w:hint="eastAsia"/>
          <w:sz w:val="24"/>
          <w:szCs w:val="24"/>
        </w:rPr>
        <w:t>年</w:t>
      </w:r>
      <w:r>
        <w:rPr>
          <w:rFonts w:ascii="宋体" w:hAnsi="宋体" w:hint="eastAsia"/>
          <w:sz w:val="24"/>
          <w:szCs w:val="24"/>
        </w:rPr>
        <w:t>8</w:t>
      </w:r>
      <w:r w:rsidRPr="00BE24FD">
        <w:rPr>
          <w:rFonts w:ascii="宋体" w:hAnsi="宋体" w:hint="eastAsia"/>
          <w:sz w:val="24"/>
          <w:szCs w:val="24"/>
        </w:rPr>
        <w:t>月</w:t>
      </w:r>
      <w:r>
        <w:rPr>
          <w:rFonts w:ascii="宋体" w:hAnsi="宋体" w:hint="eastAsia"/>
          <w:sz w:val="24"/>
          <w:szCs w:val="24"/>
        </w:rPr>
        <w:t>3</w:t>
      </w:r>
      <w:r w:rsidRPr="00BE24FD">
        <w:rPr>
          <w:rFonts w:ascii="宋体" w:hAnsi="宋体" w:hint="eastAsia"/>
          <w:sz w:val="24"/>
          <w:szCs w:val="24"/>
        </w:rPr>
        <w:t>日刊登于</w:t>
      </w:r>
      <w:r w:rsidRPr="00676FB2">
        <w:rPr>
          <w:rFonts w:ascii="宋体" w:hAnsi="宋体"/>
          <w:sz w:val="24"/>
          <w:szCs w:val="24"/>
        </w:rPr>
        <w:t>及指定信息披露网站巨潮</w:t>
      </w:r>
      <w:r w:rsidRPr="00676FB2">
        <w:rPr>
          <w:rFonts w:ascii="宋体" w:hAnsi="宋体" w:hint="eastAsia"/>
          <w:sz w:val="24"/>
          <w:szCs w:val="24"/>
        </w:rPr>
        <w:t>资讯</w:t>
      </w:r>
      <w:r w:rsidRPr="00676FB2">
        <w:rPr>
          <w:rFonts w:ascii="宋体" w:hAnsi="宋体"/>
          <w:sz w:val="24"/>
          <w:szCs w:val="24"/>
        </w:rPr>
        <w:t>网（</w:t>
      </w:r>
      <w:hyperlink r:id="rId7" w:history="1">
        <w:r w:rsidRPr="00676FB2">
          <w:rPr>
            <w:rFonts w:ascii="宋体" w:hAnsi="宋体"/>
            <w:sz w:val="24"/>
            <w:szCs w:val="24"/>
          </w:rPr>
          <w:t>www.cninfo.com.cn</w:t>
        </w:r>
      </w:hyperlink>
      <w:r w:rsidRPr="00676FB2">
        <w:rPr>
          <w:rFonts w:ascii="宋体" w:hAnsi="宋体"/>
          <w:sz w:val="24"/>
          <w:szCs w:val="24"/>
        </w:rPr>
        <w:t>）</w:t>
      </w:r>
      <w:r w:rsidRPr="00BE24FD">
        <w:rPr>
          <w:rFonts w:ascii="宋体" w:hAnsi="宋体" w:hint="eastAsia"/>
          <w:sz w:val="24"/>
          <w:szCs w:val="24"/>
        </w:rPr>
        <w:t>的《</w:t>
      </w:r>
      <w:r>
        <w:rPr>
          <w:rFonts w:ascii="宋体" w:hAnsi="宋体" w:hint="eastAsia"/>
          <w:sz w:val="24"/>
          <w:szCs w:val="24"/>
        </w:rPr>
        <w:t>深圳广田集团股份有限公司</w:t>
      </w:r>
      <w:r w:rsidRPr="00BE24FD">
        <w:rPr>
          <w:rFonts w:ascii="宋体" w:hAnsi="宋体" w:hint="eastAsia"/>
          <w:sz w:val="24"/>
          <w:szCs w:val="24"/>
        </w:rPr>
        <w:t>公开发行可转换公司债券预案》。</w:t>
      </w:r>
      <w:r w:rsidRPr="00BE24FD">
        <w:rPr>
          <w:rFonts w:ascii="宋体" w:hAnsi="宋体"/>
          <w:sz w:val="24"/>
          <w:szCs w:val="24"/>
        </w:rPr>
        <w:t xml:space="preserve"> </w:t>
      </w:r>
    </w:p>
    <w:p w:rsidR="00724557" w:rsidRPr="00695661" w:rsidRDefault="00724557" w:rsidP="003E7E47">
      <w:pPr>
        <w:autoSpaceDE w:val="0"/>
        <w:autoSpaceDN w:val="0"/>
        <w:adjustRightInd w:val="0"/>
        <w:spacing w:line="360" w:lineRule="auto"/>
        <w:ind w:firstLineChars="200" w:firstLine="482"/>
        <w:rPr>
          <w:rFonts w:ascii="宋体" w:hAnsi="宋体"/>
          <w:b/>
          <w:sz w:val="24"/>
          <w:szCs w:val="24"/>
        </w:rPr>
      </w:pPr>
      <w:r>
        <w:rPr>
          <w:rFonts w:ascii="宋体" w:hAnsi="宋体" w:hint="eastAsia"/>
          <w:b/>
          <w:sz w:val="24"/>
          <w:szCs w:val="24"/>
        </w:rPr>
        <w:t>四</w:t>
      </w:r>
      <w:r w:rsidRPr="000B27E7">
        <w:rPr>
          <w:rFonts w:ascii="宋体" w:hAnsi="宋体" w:hint="eastAsia"/>
          <w:b/>
          <w:sz w:val="24"/>
          <w:szCs w:val="24"/>
        </w:rPr>
        <w:t>、会议以</w:t>
      </w:r>
      <w:r>
        <w:rPr>
          <w:rFonts w:ascii="宋体" w:hAnsi="宋体" w:hint="eastAsia"/>
          <w:b/>
          <w:sz w:val="24"/>
          <w:szCs w:val="24"/>
        </w:rPr>
        <w:t>3</w:t>
      </w:r>
      <w:r w:rsidRPr="000B27E7">
        <w:rPr>
          <w:rFonts w:ascii="宋体" w:hAnsi="宋体" w:hint="eastAsia"/>
          <w:b/>
          <w:sz w:val="24"/>
          <w:szCs w:val="24"/>
        </w:rPr>
        <w:t>票赞成、0票反对、0票弃权、0票回避的表决结果，审议通过《</w:t>
      </w:r>
      <w:r w:rsidRPr="00073B51">
        <w:rPr>
          <w:rFonts w:ascii="宋体" w:hAnsi="宋体" w:hint="eastAsia"/>
          <w:b/>
          <w:sz w:val="24"/>
          <w:szCs w:val="24"/>
        </w:rPr>
        <w:t>关于公司公开发行可转换公司债券募集资金</w:t>
      </w:r>
      <w:r w:rsidR="00281E42">
        <w:rPr>
          <w:rFonts w:ascii="宋体" w:hAnsi="宋体" w:hint="eastAsia"/>
          <w:b/>
          <w:sz w:val="24"/>
          <w:szCs w:val="24"/>
        </w:rPr>
        <w:t>使用</w:t>
      </w:r>
      <w:r w:rsidRPr="00073B51">
        <w:rPr>
          <w:rFonts w:ascii="宋体" w:hAnsi="宋体" w:hint="eastAsia"/>
          <w:b/>
          <w:sz w:val="24"/>
          <w:szCs w:val="24"/>
        </w:rPr>
        <w:t>的可行性分析报告的议案</w:t>
      </w:r>
      <w:r w:rsidRPr="000B27E7">
        <w:rPr>
          <w:rFonts w:ascii="宋体" w:hAnsi="宋体" w:hint="eastAsia"/>
          <w:b/>
          <w:sz w:val="24"/>
          <w:szCs w:val="24"/>
        </w:rPr>
        <w:t>》</w:t>
      </w:r>
      <w:r>
        <w:rPr>
          <w:rFonts w:ascii="宋体" w:hAnsi="宋体" w:hint="eastAsia"/>
          <w:b/>
          <w:sz w:val="24"/>
          <w:szCs w:val="24"/>
        </w:rPr>
        <w:t>。</w:t>
      </w:r>
    </w:p>
    <w:p w:rsidR="00724557" w:rsidRPr="00073B51" w:rsidRDefault="00724557" w:rsidP="006678B9">
      <w:pPr>
        <w:adjustRightInd w:val="0"/>
        <w:snapToGrid w:val="0"/>
        <w:spacing w:line="360" w:lineRule="auto"/>
        <w:ind w:firstLineChars="200" w:firstLine="480"/>
        <w:rPr>
          <w:rFonts w:ascii="宋体" w:hAnsi="宋体"/>
          <w:sz w:val="24"/>
          <w:szCs w:val="24"/>
        </w:rPr>
      </w:pPr>
      <w:r w:rsidRPr="00BE24FD">
        <w:rPr>
          <w:rFonts w:ascii="宋体" w:hAnsi="宋体" w:hint="eastAsia"/>
          <w:sz w:val="24"/>
          <w:szCs w:val="24"/>
        </w:rPr>
        <w:t>本议案具体内容详见</w:t>
      </w:r>
      <w:r w:rsidRPr="00BE24FD">
        <w:rPr>
          <w:rFonts w:ascii="宋体" w:hAnsi="宋体"/>
          <w:sz w:val="24"/>
          <w:szCs w:val="24"/>
        </w:rPr>
        <w:t>2017</w:t>
      </w:r>
      <w:r w:rsidRPr="00BE24FD">
        <w:rPr>
          <w:rFonts w:ascii="宋体" w:hAnsi="宋体" w:hint="eastAsia"/>
          <w:sz w:val="24"/>
          <w:szCs w:val="24"/>
        </w:rPr>
        <w:t>年</w:t>
      </w:r>
      <w:r>
        <w:rPr>
          <w:rFonts w:ascii="宋体" w:hAnsi="宋体" w:hint="eastAsia"/>
          <w:sz w:val="24"/>
          <w:szCs w:val="24"/>
        </w:rPr>
        <w:t>8</w:t>
      </w:r>
      <w:r w:rsidRPr="00BE24FD">
        <w:rPr>
          <w:rFonts w:ascii="宋体" w:hAnsi="宋体" w:hint="eastAsia"/>
          <w:sz w:val="24"/>
          <w:szCs w:val="24"/>
        </w:rPr>
        <w:t>月</w:t>
      </w:r>
      <w:r>
        <w:rPr>
          <w:rFonts w:ascii="宋体" w:hAnsi="宋体" w:hint="eastAsia"/>
          <w:sz w:val="24"/>
          <w:szCs w:val="24"/>
        </w:rPr>
        <w:t>3</w:t>
      </w:r>
      <w:r w:rsidRPr="00BE24FD">
        <w:rPr>
          <w:rFonts w:ascii="宋体" w:hAnsi="宋体" w:hint="eastAsia"/>
          <w:sz w:val="24"/>
          <w:szCs w:val="24"/>
        </w:rPr>
        <w:t>日刊登于</w:t>
      </w:r>
      <w:r w:rsidRPr="00676FB2">
        <w:rPr>
          <w:rFonts w:ascii="宋体" w:hAnsi="宋体"/>
          <w:sz w:val="24"/>
          <w:szCs w:val="24"/>
        </w:rPr>
        <w:t>指定信息披露网站巨潮</w:t>
      </w:r>
      <w:r w:rsidRPr="00676FB2">
        <w:rPr>
          <w:rFonts w:ascii="宋体" w:hAnsi="宋体" w:hint="eastAsia"/>
          <w:sz w:val="24"/>
          <w:szCs w:val="24"/>
        </w:rPr>
        <w:t>资讯</w:t>
      </w:r>
      <w:r w:rsidRPr="00676FB2">
        <w:rPr>
          <w:rFonts w:ascii="宋体" w:hAnsi="宋体"/>
          <w:sz w:val="24"/>
          <w:szCs w:val="24"/>
        </w:rPr>
        <w:t>网（</w:t>
      </w:r>
      <w:hyperlink r:id="rId8" w:history="1">
        <w:r w:rsidRPr="00676FB2">
          <w:rPr>
            <w:rFonts w:ascii="宋体" w:hAnsi="宋体"/>
            <w:sz w:val="24"/>
            <w:szCs w:val="24"/>
          </w:rPr>
          <w:t>www.cninfo.com.cn</w:t>
        </w:r>
      </w:hyperlink>
      <w:r w:rsidRPr="00676FB2">
        <w:rPr>
          <w:rFonts w:ascii="宋体" w:hAnsi="宋体"/>
          <w:sz w:val="24"/>
          <w:szCs w:val="24"/>
        </w:rPr>
        <w:t>）</w:t>
      </w:r>
      <w:r w:rsidRPr="00BE24FD">
        <w:rPr>
          <w:rFonts w:ascii="宋体" w:hAnsi="宋体" w:hint="eastAsia"/>
          <w:sz w:val="24"/>
          <w:szCs w:val="24"/>
        </w:rPr>
        <w:t>的《</w:t>
      </w:r>
      <w:r>
        <w:rPr>
          <w:rFonts w:ascii="宋体" w:hAnsi="宋体" w:hint="eastAsia"/>
          <w:sz w:val="24"/>
          <w:szCs w:val="24"/>
        </w:rPr>
        <w:t>深圳广田集团股份有限公司</w:t>
      </w:r>
      <w:r w:rsidRPr="00BE24FD">
        <w:rPr>
          <w:rFonts w:ascii="宋体" w:hAnsi="宋体" w:hint="eastAsia"/>
          <w:sz w:val="24"/>
          <w:szCs w:val="24"/>
        </w:rPr>
        <w:t>公开发行可转换公司债</w:t>
      </w:r>
      <w:r w:rsidRPr="00BE24FD">
        <w:rPr>
          <w:rFonts w:ascii="宋体" w:hAnsi="宋体" w:hint="eastAsia"/>
          <w:sz w:val="24"/>
          <w:szCs w:val="24"/>
        </w:rPr>
        <w:lastRenderedPageBreak/>
        <w:t>券</w:t>
      </w:r>
      <w:r>
        <w:rPr>
          <w:rFonts w:ascii="宋体" w:hAnsi="宋体" w:hint="eastAsia"/>
          <w:sz w:val="24"/>
          <w:szCs w:val="24"/>
        </w:rPr>
        <w:t>募集资金使用的可行性分析报告</w:t>
      </w:r>
      <w:r w:rsidRPr="00BE24FD">
        <w:rPr>
          <w:rFonts w:ascii="宋体" w:hAnsi="宋体" w:hint="eastAsia"/>
          <w:sz w:val="24"/>
          <w:szCs w:val="24"/>
        </w:rPr>
        <w:t>》。</w:t>
      </w:r>
    </w:p>
    <w:p w:rsidR="00724557" w:rsidRPr="00073B51" w:rsidRDefault="00724557" w:rsidP="006678B9">
      <w:pPr>
        <w:adjustRightInd w:val="0"/>
        <w:snapToGrid w:val="0"/>
        <w:spacing w:line="360" w:lineRule="auto"/>
        <w:ind w:firstLineChars="200" w:firstLine="482"/>
        <w:rPr>
          <w:rFonts w:ascii="宋体" w:hAnsi="宋体"/>
          <w:b/>
          <w:sz w:val="24"/>
          <w:szCs w:val="24"/>
        </w:rPr>
      </w:pPr>
      <w:r w:rsidRPr="00073B51">
        <w:rPr>
          <w:rFonts w:ascii="宋体" w:hAnsi="宋体" w:hint="eastAsia"/>
          <w:b/>
          <w:sz w:val="24"/>
          <w:szCs w:val="24"/>
        </w:rPr>
        <w:t>五、</w:t>
      </w:r>
      <w:r w:rsidRPr="000B27E7">
        <w:rPr>
          <w:rFonts w:ascii="宋体" w:hAnsi="宋体" w:hint="eastAsia"/>
          <w:b/>
          <w:sz w:val="24"/>
          <w:szCs w:val="24"/>
        </w:rPr>
        <w:t>会议以</w:t>
      </w:r>
      <w:r>
        <w:rPr>
          <w:rFonts w:ascii="宋体" w:hAnsi="宋体" w:hint="eastAsia"/>
          <w:b/>
          <w:sz w:val="24"/>
          <w:szCs w:val="24"/>
        </w:rPr>
        <w:t>3</w:t>
      </w:r>
      <w:r w:rsidRPr="000B27E7">
        <w:rPr>
          <w:rFonts w:ascii="宋体" w:hAnsi="宋体" w:hint="eastAsia"/>
          <w:b/>
          <w:sz w:val="24"/>
          <w:szCs w:val="24"/>
        </w:rPr>
        <w:t>票赞成、0票反对、0票弃权、0票回避的表决结果，审议通过《</w:t>
      </w:r>
      <w:r w:rsidRPr="00073B51">
        <w:rPr>
          <w:rFonts w:ascii="宋体" w:hAnsi="宋体" w:hint="eastAsia"/>
          <w:b/>
          <w:sz w:val="24"/>
          <w:szCs w:val="24"/>
        </w:rPr>
        <w:t>关于公司前次募集资金使用情况报告的议案</w:t>
      </w:r>
      <w:r w:rsidRPr="000B27E7">
        <w:rPr>
          <w:rFonts w:ascii="宋体" w:hAnsi="宋体" w:hint="eastAsia"/>
          <w:b/>
          <w:sz w:val="24"/>
          <w:szCs w:val="24"/>
        </w:rPr>
        <w:t>》</w:t>
      </w:r>
      <w:r>
        <w:rPr>
          <w:rFonts w:ascii="宋体" w:hAnsi="宋体" w:hint="eastAsia"/>
          <w:b/>
          <w:sz w:val="24"/>
          <w:szCs w:val="24"/>
        </w:rPr>
        <w:t>。</w:t>
      </w:r>
    </w:p>
    <w:p w:rsidR="00724557" w:rsidRPr="00702333" w:rsidRDefault="00724557" w:rsidP="006678B9">
      <w:pPr>
        <w:spacing w:line="360" w:lineRule="auto"/>
        <w:ind w:firstLineChars="200" w:firstLine="480"/>
        <w:rPr>
          <w:rFonts w:ascii="宋体" w:hAnsi="宋体"/>
          <w:sz w:val="24"/>
          <w:szCs w:val="24"/>
        </w:rPr>
      </w:pPr>
      <w:r>
        <w:rPr>
          <w:rFonts w:ascii="宋体" w:hAnsi="宋体" w:hint="eastAsia"/>
          <w:sz w:val="24"/>
          <w:szCs w:val="24"/>
        </w:rPr>
        <w:t>《</w:t>
      </w:r>
      <w:r w:rsidRPr="00073B51">
        <w:rPr>
          <w:rFonts w:ascii="宋体" w:hAnsi="宋体"/>
          <w:sz w:val="24"/>
          <w:szCs w:val="24"/>
        </w:rPr>
        <w:t>深圳广田集团股份有限公司关于前次募集资金使用情况的报告</w:t>
      </w:r>
      <w:r>
        <w:rPr>
          <w:rFonts w:ascii="宋体" w:hAnsi="宋体" w:hint="eastAsia"/>
          <w:sz w:val="24"/>
          <w:szCs w:val="24"/>
        </w:rPr>
        <w:t>》于</w:t>
      </w:r>
      <w:r w:rsidRPr="00BE24FD">
        <w:rPr>
          <w:rFonts w:ascii="宋体" w:hAnsi="宋体"/>
          <w:sz w:val="24"/>
          <w:szCs w:val="24"/>
        </w:rPr>
        <w:t>2017</w:t>
      </w:r>
      <w:r w:rsidRPr="00BE24FD">
        <w:rPr>
          <w:rFonts w:ascii="宋体" w:hAnsi="宋体" w:hint="eastAsia"/>
          <w:sz w:val="24"/>
          <w:szCs w:val="24"/>
        </w:rPr>
        <w:t>年</w:t>
      </w:r>
      <w:r>
        <w:rPr>
          <w:rFonts w:ascii="宋体" w:hAnsi="宋体" w:hint="eastAsia"/>
          <w:sz w:val="24"/>
          <w:szCs w:val="24"/>
        </w:rPr>
        <w:t>8</w:t>
      </w:r>
      <w:r w:rsidRPr="00BE24FD">
        <w:rPr>
          <w:rFonts w:ascii="宋体" w:hAnsi="宋体" w:hint="eastAsia"/>
          <w:sz w:val="24"/>
          <w:szCs w:val="24"/>
        </w:rPr>
        <w:t>月</w:t>
      </w:r>
      <w:r>
        <w:rPr>
          <w:rFonts w:ascii="宋体" w:hAnsi="宋体" w:hint="eastAsia"/>
          <w:sz w:val="24"/>
          <w:szCs w:val="24"/>
        </w:rPr>
        <w:t>3</w:t>
      </w:r>
      <w:r w:rsidRPr="00BE24FD">
        <w:rPr>
          <w:rFonts w:ascii="宋体" w:hAnsi="宋体" w:hint="eastAsia"/>
          <w:sz w:val="24"/>
          <w:szCs w:val="24"/>
        </w:rPr>
        <w:t>日刊登于指定披露媒体</w:t>
      </w:r>
      <w:r w:rsidRPr="00073B51">
        <w:rPr>
          <w:rFonts w:ascii="宋体" w:hAnsi="宋体"/>
          <w:sz w:val="24"/>
          <w:szCs w:val="24"/>
        </w:rPr>
        <w:t>《证券时报》、《证券日报》、《中国证券报》、《上海证券报》及指定信息披露网站巨潮</w:t>
      </w:r>
      <w:r w:rsidRPr="00073B51">
        <w:rPr>
          <w:rFonts w:ascii="宋体" w:hAnsi="宋体" w:hint="eastAsia"/>
          <w:sz w:val="24"/>
          <w:szCs w:val="24"/>
        </w:rPr>
        <w:t>资讯</w:t>
      </w:r>
      <w:r w:rsidRPr="00073B51">
        <w:rPr>
          <w:rFonts w:ascii="宋体" w:hAnsi="宋体"/>
          <w:sz w:val="24"/>
          <w:szCs w:val="24"/>
        </w:rPr>
        <w:t>网（</w:t>
      </w:r>
      <w:hyperlink r:id="rId9" w:history="1">
        <w:r w:rsidRPr="00073B51">
          <w:rPr>
            <w:rFonts w:ascii="宋体" w:hAnsi="宋体"/>
            <w:sz w:val="24"/>
            <w:szCs w:val="24"/>
          </w:rPr>
          <w:t>www.cninfo.com.cn</w:t>
        </w:r>
      </w:hyperlink>
      <w:r w:rsidRPr="00073B51">
        <w:rPr>
          <w:rFonts w:ascii="宋体" w:hAnsi="宋体"/>
          <w:sz w:val="24"/>
          <w:szCs w:val="24"/>
        </w:rPr>
        <w:t>）</w:t>
      </w:r>
      <w:r w:rsidRPr="00BE24FD">
        <w:rPr>
          <w:rFonts w:ascii="宋体" w:hAnsi="宋体" w:hint="eastAsia"/>
          <w:sz w:val="24"/>
          <w:szCs w:val="24"/>
        </w:rPr>
        <w:t>。</w:t>
      </w:r>
    </w:p>
    <w:p w:rsidR="00724557" w:rsidRPr="003E7E47" w:rsidRDefault="00724557" w:rsidP="006678B9">
      <w:pPr>
        <w:adjustRightInd w:val="0"/>
        <w:snapToGrid w:val="0"/>
        <w:spacing w:line="360" w:lineRule="auto"/>
        <w:ind w:firstLineChars="200" w:firstLine="480"/>
        <w:rPr>
          <w:sz w:val="24"/>
          <w:szCs w:val="24"/>
        </w:rPr>
      </w:pPr>
      <w:r w:rsidRPr="003E7E47">
        <w:rPr>
          <w:rFonts w:hint="eastAsia"/>
          <w:sz w:val="24"/>
          <w:szCs w:val="24"/>
        </w:rPr>
        <w:t>瑞华会计师事务所（特殊普通合伙）出具了瑞华核字</w:t>
      </w:r>
      <w:r w:rsidR="00F9670E" w:rsidRPr="003E7E47">
        <w:rPr>
          <w:rFonts w:hint="eastAsia"/>
          <w:sz w:val="24"/>
          <w:szCs w:val="24"/>
        </w:rPr>
        <w:t>【</w:t>
      </w:r>
      <w:r w:rsidR="00F9670E" w:rsidRPr="003E7E47">
        <w:rPr>
          <w:rFonts w:hint="eastAsia"/>
          <w:sz w:val="24"/>
          <w:szCs w:val="24"/>
        </w:rPr>
        <w:t>2017</w:t>
      </w:r>
      <w:r w:rsidR="00F9670E" w:rsidRPr="003E7E47">
        <w:rPr>
          <w:rFonts w:hint="eastAsia"/>
          <w:sz w:val="24"/>
          <w:szCs w:val="24"/>
        </w:rPr>
        <w:t>】</w:t>
      </w:r>
      <w:r w:rsidR="00F9670E" w:rsidRPr="003E7E47">
        <w:rPr>
          <w:rFonts w:hint="eastAsia"/>
          <w:sz w:val="24"/>
          <w:szCs w:val="24"/>
        </w:rPr>
        <w:t>48270032</w:t>
      </w:r>
      <w:r w:rsidRPr="003E7E47">
        <w:rPr>
          <w:rFonts w:hint="eastAsia"/>
          <w:sz w:val="24"/>
          <w:szCs w:val="24"/>
        </w:rPr>
        <w:t>号《关于深圳广田集团股份有限公司前次募集资金使用情况的</w:t>
      </w:r>
      <w:proofErr w:type="gramStart"/>
      <w:r w:rsidRPr="003E7E47">
        <w:rPr>
          <w:rFonts w:hint="eastAsia"/>
          <w:sz w:val="24"/>
          <w:szCs w:val="24"/>
        </w:rPr>
        <w:t>鉴证</w:t>
      </w:r>
      <w:proofErr w:type="gramEnd"/>
      <w:r w:rsidRPr="003E7E47">
        <w:rPr>
          <w:rFonts w:hint="eastAsia"/>
          <w:sz w:val="24"/>
          <w:szCs w:val="24"/>
        </w:rPr>
        <w:t>报告》，详见公司指定信息披露网站巨潮资讯网（</w:t>
      </w:r>
      <w:hyperlink r:id="rId10" w:history="1">
        <w:r w:rsidRPr="003E7E47">
          <w:rPr>
            <w:rFonts w:hint="eastAsia"/>
            <w:sz w:val="24"/>
            <w:szCs w:val="24"/>
          </w:rPr>
          <w:t>www.cninfo.com.cn</w:t>
        </w:r>
      </w:hyperlink>
      <w:r w:rsidRPr="003E7E47">
        <w:rPr>
          <w:rFonts w:hint="eastAsia"/>
          <w:sz w:val="24"/>
          <w:szCs w:val="24"/>
        </w:rPr>
        <w:t>）。</w:t>
      </w:r>
    </w:p>
    <w:p w:rsidR="00724557" w:rsidRPr="002553F7" w:rsidRDefault="00724557" w:rsidP="006678B9">
      <w:pPr>
        <w:adjustRightInd w:val="0"/>
        <w:snapToGrid w:val="0"/>
        <w:spacing w:line="360" w:lineRule="auto"/>
        <w:ind w:firstLineChars="200" w:firstLine="482"/>
        <w:rPr>
          <w:rFonts w:ascii="宋体" w:hAnsi="宋体"/>
          <w:b/>
          <w:sz w:val="24"/>
          <w:szCs w:val="24"/>
        </w:rPr>
      </w:pPr>
      <w:r>
        <w:rPr>
          <w:rFonts w:ascii="宋体" w:hAnsi="宋体" w:hint="eastAsia"/>
          <w:b/>
          <w:sz w:val="24"/>
          <w:szCs w:val="24"/>
        </w:rPr>
        <w:t>六</w:t>
      </w:r>
      <w:r w:rsidRPr="00073B51">
        <w:rPr>
          <w:rFonts w:ascii="宋体" w:hAnsi="宋体" w:hint="eastAsia"/>
          <w:b/>
          <w:sz w:val="24"/>
          <w:szCs w:val="24"/>
        </w:rPr>
        <w:t>、</w:t>
      </w:r>
      <w:r w:rsidRPr="000B27E7">
        <w:rPr>
          <w:rFonts w:ascii="宋体" w:hAnsi="宋体" w:hint="eastAsia"/>
          <w:b/>
          <w:sz w:val="24"/>
          <w:szCs w:val="24"/>
        </w:rPr>
        <w:t>会议以</w:t>
      </w:r>
      <w:r>
        <w:rPr>
          <w:rFonts w:ascii="宋体" w:hAnsi="宋体" w:hint="eastAsia"/>
          <w:b/>
          <w:sz w:val="24"/>
          <w:szCs w:val="24"/>
        </w:rPr>
        <w:t>3</w:t>
      </w:r>
      <w:r w:rsidRPr="000B27E7">
        <w:rPr>
          <w:rFonts w:ascii="宋体" w:hAnsi="宋体" w:hint="eastAsia"/>
          <w:b/>
          <w:sz w:val="24"/>
          <w:szCs w:val="24"/>
        </w:rPr>
        <w:t>票赞成、0票反对、0票弃权的表决结果，审议通过《</w:t>
      </w:r>
      <w:r w:rsidRPr="002553F7">
        <w:rPr>
          <w:rFonts w:ascii="宋体" w:hAnsi="宋体" w:hint="eastAsia"/>
          <w:b/>
          <w:sz w:val="24"/>
          <w:szCs w:val="24"/>
        </w:rPr>
        <w:t>关于提请股东大会授权董事会全权办理本次公司公开发行可转换公司债券相关事宜的议案</w:t>
      </w:r>
      <w:r w:rsidRPr="000B27E7">
        <w:rPr>
          <w:rFonts w:ascii="宋体" w:hAnsi="宋体" w:hint="eastAsia"/>
          <w:b/>
          <w:sz w:val="24"/>
          <w:szCs w:val="24"/>
        </w:rPr>
        <w:t>》</w:t>
      </w:r>
      <w:r>
        <w:rPr>
          <w:rFonts w:ascii="宋体" w:hAnsi="宋体" w:hint="eastAsia"/>
          <w:b/>
          <w:sz w:val="24"/>
          <w:szCs w:val="24"/>
        </w:rPr>
        <w:t>。</w:t>
      </w:r>
    </w:p>
    <w:p w:rsidR="00724557" w:rsidRPr="002553F7" w:rsidRDefault="00724557" w:rsidP="003E7E47">
      <w:pPr>
        <w:autoSpaceDE w:val="0"/>
        <w:autoSpaceDN w:val="0"/>
        <w:adjustRightInd w:val="0"/>
        <w:spacing w:line="360" w:lineRule="auto"/>
        <w:ind w:firstLineChars="200" w:firstLine="480"/>
        <w:jc w:val="left"/>
        <w:rPr>
          <w:rFonts w:ascii="宋体" w:cs="宋体"/>
          <w:kern w:val="0"/>
          <w:sz w:val="24"/>
          <w:szCs w:val="22"/>
        </w:rPr>
      </w:pPr>
      <w:r w:rsidRPr="002553F7">
        <w:rPr>
          <w:rFonts w:ascii="宋体" w:cs="宋体" w:hint="eastAsia"/>
          <w:kern w:val="0"/>
          <w:sz w:val="24"/>
          <w:szCs w:val="22"/>
        </w:rPr>
        <w:t>为保证公司本次</w:t>
      </w:r>
      <w:r>
        <w:rPr>
          <w:rFonts w:ascii="宋体" w:cs="宋体" w:hint="eastAsia"/>
          <w:kern w:val="0"/>
          <w:sz w:val="24"/>
          <w:szCs w:val="22"/>
        </w:rPr>
        <w:t>可转债发行</w:t>
      </w:r>
      <w:r w:rsidRPr="002553F7">
        <w:rPr>
          <w:rFonts w:ascii="宋体" w:cs="宋体" w:hint="eastAsia"/>
          <w:kern w:val="0"/>
          <w:sz w:val="24"/>
          <w:szCs w:val="22"/>
        </w:rPr>
        <w:t>工作高效、有序推进和顺利实施，依照相关法律、法规及《公司章程》的相关规定，</w:t>
      </w:r>
      <w:r>
        <w:rPr>
          <w:rFonts w:ascii="宋体" w:cs="宋体" w:hint="eastAsia"/>
          <w:kern w:val="0"/>
          <w:sz w:val="24"/>
          <w:szCs w:val="22"/>
        </w:rPr>
        <w:t>拟</w:t>
      </w:r>
      <w:r w:rsidRPr="002553F7">
        <w:rPr>
          <w:rFonts w:ascii="宋体" w:cs="宋体"/>
          <w:kern w:val="0"/>
          <w:sz w:val="24"/>
          <w:szCs w:val="22"/>
        </w:rPr>
        <w:t>提请股东大会授权董事会</w:t>
      </w:r>
      <w:r w:rsidRPr="002553F7">
        <w:rPr>
          <w:rFonts w:ascii="宋体" w:cs="宋体" w:hint="eastAsia"/>
          <w:kern w:val="0"/>
          <w:sz w:val="24"/>
          <w:szCs w:val="22"/>
        </w:rPr>
        <w:t>或董事会授权人士</w:t>
      </w:r>
      <w:r w:rsidRPr="002553F7">
        <w:rPr>
          <w:rFonts w:ascii="宋体" w:cs="宋体"/>
          <w:kern w:val="0"/>
          <w:sz w:val="24"/>
          <w:szCs w:val="22"/>
        </w:rPr>
        <w:t>在股东大会审议通过的框架和原则下，共同或单独全权办理本次</w:t>
      </w:r>
      <w:r w:rsidRPr="002553F7">
        <w:rPr>
          <w:rFonts w:ascii="宋体" w:cs="宋体" w:hint="eastAsia"/>
          <w:kern w:val="0"/>
          <w:sz w:val="24"/>
          <w:szCs w:val="22"/>
        </w:rPr>
        <w:t>可转债</w:t>
      </w:r>
      <w:r w:rsidRPr="002553F7">
        <w:rPr>
          <w:rFonts w:ascii="宋体" w:cs="宋体"/>
          <w:kern w:val="0"/>
          <w:sz w:val="24"/>
          <w:szCs w:val="22"/>
        </w:rPr>
        <w:t>发行的相关事宜。具体授权内容及范围包括但不限于：</w:t>
      </w:r>
    </w:p>
    <w:p w:rsidR="00724557" w:rsidRPr="002553F7" w:rsidRDefault="00724557" w:rsidP="003E7E47">
      <w:pPr>
        <w:spacing w:line="360" w:lineRule="auto"/>
        <w:ind w:firstLine="420"/>
        <w:rPr>
          <w:rFonts w:ascii="宋体" w:cs="宋体"/>
          <w:kern w:val="0"/>
          <w:sz w:val="24"/>
          <w:szCs w:val="22"/>
        </w:rPr>
      </w:pPr>
      <w:r w:rsidRPr="002553F7">
        <w:rPr>
          <w:rFonts w:ascii="宋体" w:cs="宋体"/>
          <w:kern w:val="0"/>
          <w:sz w:val="24"/>
          <w:szCs w:val="22"/>
        </w:rPr>
        <w:t xml:space="preserve">1、在有关法律法规、股东大会决议许可的范围内，按照相关监管部门的要求，并结合公司的实际情况，在发行前明确具体的发行条款及发行方案，制定和实施本次发行的最终方案，包括但不限于确定发行规模、发行方式、发行对象、债券利率、转股条款、赎回条款、回售条款、修正条款、向原股东优先配售的金额、评级安排等，决定本次发行时机以及其他与本次发行方案有关的一切事项； </w:t>
      </w:r>
    </w:p>
    <w:p w:rsidR="00724557" w:rsidRPr="002553F7" w:rsidRDefault="00724557" w:rsidP="003E7E47">
      <w:pPr>
        <w:spacing w:line="360" w:lineRule="auto"/>
        <w:ind w:firstLine="420"/>
        <w:rPr>
          <w:rFonts w:ascii="宋体" w:cs="宋体"/>
          <w:kern w:val="0"/>
          <w:sz w:val="24"/>
          <w:szCs w:val="22"/>
        </w:rPr>
      </w:pPr>
      <w:r w:rsidRPr="002553F7">
        <w:rPr>
          <w:rFonts w:ascii="宋体" w:cs="宋体"/>
          <w:kern w:val="0"/>
          <w:sz w:val="24"/>
          <w:szCs w:val="22"/>
        </w:rPr>
        <w:t>2、如国家法律法规、相关监管部门关于可转债发行的政策变化或市场条件出现变化时，除涉及有关法律法规、《公司章程》规定、监管部门要求须由股东大会重新表决的事项外，在有关法律法规允许的范围内，按照监管部门的意见，结合公司和市场的实际情况，对本次发行方案进行适当的修订、调整</w:t>
      </w:r>
      <w:r w:rsidRPr="002553F7">
        <w:rPr>
          <w:rFonts w:ascii="宋体" w:cs="宋体" w:hint="eastAsia"/>
          <w:kern w:val="0"/>
          <w:sz w:val="24"/>
          <w:szCs w:val="22"/>
        </w:rPr>
        <w:t>、</w:t>
      </w:r>
      <w:r w:rsidRPr="002553F7">
        <w:rPr>
          <w:rFonts w:ascii="宋体" w:cs="宋体"/>
          <w:kern w:val="0"/>
          <w:sz w:val="24"/>
          <w:szCs w:val="22"/>
        </w:rPr>
        <w:t>补充</w:t>
      </w:r>
      <w:r w:rsidRPr="002553F7">
        <w:rPr>
          <w:rFonts w:ascii="宋体" w:cs="宋体" w:hint="eastAsia"/>
          <w:kern w:val="0"/>
          <w:sz w:val="24"/>
          <w:szCs w:val="22"/>
        </w:rPr>
        <w:t>及终止等相关事宜；</w:t>
      </w:r>
    </w:p>
    <w:p w:rsidR="00724557" w:rsidRPr="002553F7" w:rsidRDefault="00724557" w:rsidP="003E7E47">
      <w:pPr>
        <w:spacing w:line="360" w:lineRule="auto"/>
        <w:ind w:firstLine="420"/>
        <w:rPr>
          <w:rFonts w:ascii="宋体" w:cs="宋体"/>
          <w:kern w:val="0"/>
          <w:sz w:val="24"/>
          <w:szCs w:val="22"/>
        </w:rPr>
      </w:pPr>
      <w:r w:rsidRPr="002553F7">
        <w:rPr>
          <w:rFonts w:ascii="宋体" w:cs="宋体"/>
          <w:kern w:val="0"/>
          <w:sz w:val="24"/>
          <w:szCs w:val="22"/>
        </w:rPr>
        <w:t xml:space="preserve">3、设立本次发行的募集资金专项账户；在股东大会审议批准的募集资金投向范围内，根据本次发行募集资金投资项目实际进度及实际资金需求，调整或决定募集资金的具体使用安排；根据相关法律法规的规定、监管部门的要求及市场状况对募集资金投资项目进行必要的调整； </w:t>
      </w:r>
    </w:p>
    <w:p w:rsidR="00724557" w:rsidRPr="002553F7" w:rsidRDefault="00724557" w:rsidP="003E7E47">
      <w:pPr>
        <w:spacing w:line="360" w:lineRule="auto"/>
        <w:ind w:firstLine="420"/>
        <w:rPr>
          <w:rFonts w:ascii="宋体" w:cs="宋体"/>
          <w:kern w:val="0"/>
          <w:sz w:val="24"/>
          <w:szCs w:val="22"/>
        </w:rPr>
      </w:pPr>
      <w:r w:rsidRPr="002553F7">
        <w:rPr>
          <w:rFonts w:ascii="宋体" w:cs="宋体"/>
          <w:kern w:val="0"/>
          <w:sz w:val="24"/>
          <w:szCs w:val="22"/>
        </w:rPr>
        <w:lastRenderedPageBreak/>
        <w:t>4、在本次发行完成后，根据可转换公司债</w:t>
      </w:r>
      <w:proofErr w:type="gramStart"/>
      <w:r w:rsidRPr="002553F7">
        <w:rPr>
          <w:rFonts w:ascii="宋体" w:cs="宋体"/>
          <w:kern w:val="0"/>
          <w:sz w:val="24"/>
          <w:szCs w:val="22"/>
        </w:rPr>
        <w:t>券</w:t>
      </w:r>
      <w:proofErr w:type="gramEnd"/>
      <w:r w:rsidRPr="002553F7">
        <w:rPr>
          <w:rFonts w:ascii="宋体" w:cs="宋体"/>
          <w:kern w:val="0"/>
          <w:sz w:val="24"/>
          <w:szCs w:val="22"/>
        </w:rPr>
        <w:t>发行转股情况，适时修改《公司章程》相应条款，办理公司注册资本变更的相关工商变更登记手续，或与此相关的其他变更事宜</w:t>
      </w:r>
      <w:r w:rsidRPr="002553F7">
        <w:rPr>
          <w:rFonts w:ascii="宋体" w:cs="宋体" w:hint="eastAsia"/>
          <w:kern w:val="0"/>
          <w:sz w:val="24"/>
          <w:szCs w:val="22"/>
        </w:rPr>
        <w:t>；</w:t>
      </w:r>
    </w:p>
    <w:p w:rsidR="00724557" w:rsidRPr="002553F7" w:rsidRDefault="00724557" w:rsidP="003E7E47">
      <w:pPr>
        <w:spacing w:line="360" w:lineRule="auto"/>
        <w:ind w:firstLine="420"/>
        <w:rPr>
          <w:rFonts w:ascii="宋体" w:cs="宋体"/>
          <w:kern w:val="0"/>
          <w:sz w:val="24"/>
          <w:szCs w:val="22"/>
        </w:rPr>
      </w:pPr>
      <w:r w:rsidRPr="002553F7">
        <w:rPr>
          <w:rFonts w:ascii="宋体" w:cs="宋体"/>
          <w:kern w:val="0"/>
          <w:sz w:val="24"/>
          <w:szCs w:val="22"/>
        </w:rPr>
        <w:t xml:space="preserve">5、根据相关法律法规、监管部门要求，分析、研究、论证本次可转债发行对即期回报的摊薄影响，制定、落实填补即期回报的相关措施，并根据未来新出台的政策法规、实施细则或自律规范，在原有框架范围内修改、补充、完善相关分析和措施，并全权处理与此相关的其他事宜； </w:t>
      </w:r>
    </w:p>
    <w:p w:rsidR="00724557" w:rsidRPr="002553F7" w:rsidRDefault="00724557" w:rsidP="003E7E47">
      <w:pPr>
        <w:spacing w:line="360" w:lineRule="auto"/>
        <w:ind w:firstLine="420"/>
        <w:rPr>
          <w:rFonts w:ascii="宋体" w:cs="宋体"/>
          <w:kern w:val="0"/>
          <w:sz w:val="24"/>
          <w:szCs w:val="22"/>
        </w:rPr>
      </w:pPr>
      <w:r w:rsidRPr="002553F7">
        <w:rPr>
          <w:rFonts w:ascii="宋体" w:cs="宋体"/>
          <w:kern w:val="0"/>
          <w:sz w:val="24"/>
          <w:szCs w:val="22"/>
        </w:rPr>
        <w:t xml:space="preserve">6、决定聘用本次发行的中介机构，根据监管部门的要求办理发行申报事宜，制作、准备、修改、完善、签署、报送与本次发行、上市有关的全部文件资料，以及签署、修改、补充、执行、中止与本次发行有关的一切合同、协议等重要文件（包括但不限于保荐协议、承销协议、募集资金监管协议、聘用中介机构协议等），并按照监管要求处理与本次发行有关的信息披露事宜； </w:t>
      </w:r>
    </w:p>
    <w:p w:rsidR="00724557" w:rsidRPr="002553F7" w:rsidRDefault="00724557" w:rsidP="003E7E47">
      <w:pPr>
        <w:spacing w:line="360" w:lineRule="auto"/>
        <w:ind w:firstLine="420"/>
        <w:rPr>
          <w:rFonts w:ascii="宋体" w:cs="宋体"/>
          <w:kern w:val="0"/>
          <w:sz w:val="24"/>
          <w:szCs w:val="22"/>
        </w:rPr>
      </w:pPr>
      <w:r w:rsidRPr="002553F7">
        <w:rPr>
          <w:rFonts w:ascii="宋体" w:cs="宋体"/>
          <w:kern w:val="0"/>
          <w:sz w:val="24"/>
          <w:szCs w:val="22"/>
        </w:rPr>
        <w:t>7、在相关法律法规允许的情况下，采取所有必要的行动，决定或办理与本次发行有关的其他事宜。</w:t>
      </w:r>
    </w:p>
    <w:p w:rsidR="00724557" w:rsidRPr="002553F7" w:rsidRDefault="00724557" w:rsidP="003E7E47">
      <w:pPr>
        <w:adjustRightInd w:val="0"/>
        <w:snapToGrid w:val="0"/>
        <w:spacing w:line="360" w:lineRule="auto"/>
        <w:ind w:firstLineChars="200" w:firstLine="480"/>
        <w:rPr>
          <w:rFonts w:ascii="宋体" w:cs="宋体"/>
          <w:kern w:val="0"/>
          <w:sz w:val="24"/>
          <w:szCs w:val="22"/>
        </w:rPr>
      </w:pPr>
      <w:r w:rsidRPr="002553F7">
        <w:rPr>
          <w:rFonts w:ascii="宋体" w:cs="宋体"/>
          <w:kern w:val="0"/>
          <w:sz w:val="24"/>
          <w:szCs w:val="22"/>
        </w:rPr>
        <w:t>以上第</w:t>
      </w:r>
      <w:r w:rsidR="00F9670E">
        <w:rPr>
          <w:rFonts w:ascii="宋体" w:cs="宋体" w:hint="eastAsia"/>
          <w:kern w:val="0"/>
          <w:sz w:val="24"/>
          <w:szCs w:val="22"/>
        </w:rPr>
        <w:t>3、</w:t>
      </w:r>
      <w:r w:rsidRPr="002553F7">
        <w:rPr>
          <w:rFonts w:ascii="宋体" w:cs="宋体"/>
          <w:kern w:val="0"/>
          <w:sz w:val="24"/>
          <w:szCs w:val="22"/>
        </w:rPr>
        <w:t>4</w:t>
      </w:r>
      <w:r w:rsidRPr="002553F7">
        <w:rPr>
          <w:rFonts w:ascii="宋体" w:cs="宋体" w:hint="eastAsia"/>
          <w:kern w:val="0"/>
          <w:sz w:val="24"/>
          <w:szCs w:val="22"/>
        </w:rPr>
        <w:t>项授权自公司股东大会批准之日起至相关事项存续期内有效，其他各项授权自</w:t>
      </w:r>
      <w:r w:rsidRPr="002553F7">
        <w:rPr>
          <w:rFonts w:ascii="宋体" w:cs="宋体"/>
          <w:kern w:val="0"/>
          <w:sz w:val="24"/>
          <w:szCs w:val="22"/>
        </w:rPr>
        <w:t>公司股东大会审议通过之日起12个月有效</w:t>
      </w:r>
      <w:r w:rsidRPr="002553F7">
        <w:rPr>
          <w:rFonts w:ascii="宋体" w:cs="宋体" w:hint="eastAsia"/>
          <w:kern w:val="0"/>
          <w:sz w:val="24"/>
          <w:szCs w:val="22"/>
        </w:rPr>
        <w:t>。</w:t>
      </w:r>
      <w:r w:rsidRPr="002553F7">
        <w:rPr>
          <w:rFonts w:ascii="宋体" w:cs="宋体"/>
          <w:kern w:val="0"/>
          <w:sz w:val="24"/>
          <w:szCs w:val="22"/>
        </w:rPr>
        <w:t>该授权期限届满前，董事会将根据本次可转债发行的实际情况，向公司股东大会提请批准新的授权。</w:t>
      </w:r>
    </w:p>
    <w:p w:rsidR="00724557" w:rsidRPr="00160CEF" w:rsidRDefault="00724557" w:rsidP="003E7E47">
      <w:pPr>
        <w:adjustRightInd w:val="0"/>
        <w:snapToGrid w:val="0"/>
        <w:spacing w:line="360" w:lineRule="auto"/>
        <w:ind w:firstLineChars="200" w:firstLine="482"/>
        <w:rPr>
          <w:rFonts w:ascii="宋体" w:hAnsi="宋体"/>
          <w:b/>
          <w:sz w:val="24"/>
          <w:szCs w:val="24"/>
        </w:rPr>
      </w:pPr>
      <w:r>
        <w:rPr>
          <w:rFonts w:ascii="宋体" w:hAnsi="宋体" w:hint="eastAsia"/>
          <w:b/>
          <w:sz w:val="24"/>
          <w:szCs w:val="24"/>
        </w:rPr>
        <w:t>七</w:t>
      </w:r>
      <w:r w:rsidRPr="00073B51">
        <w:rPr>
          <w:rFonts w:ascii="宋体" w:hAnsi="宋体" w:hint="eastAsia"/>
          <w:b/>
          <w:sz w:val="24"/>
          <w:szCs w:val="24"/>
        </w:rPr>
        <w:t>、</w:t>
      </w:r>
      <w:r w:rsidRPr="000B27E7">
        <w:rPr>
          <w:rFonts w:ascii="宋体" w:hAnsi="宋体" w:hint="eastAsia"/>
          <w:b/>
          <w:sz w:val="24"/>
          <w:szCs w:val="24"/>
        </w:rPr>
        <w:t>会议以</w:t>
      </w:r>
      <w:r>
        <w:rPr>
          <w:rFonts w:ascii="宋体" w:hAnsi="宋体" w:hint="eastAsia"/>
          <w:b/>
          <w:sz w:val="24"/>
          <w:szCs w:val="24"/>
        </w:rPr>
        <w:t>3</w:t>
      </w:r>
      <w:r w:rsidRPr="000B27E7">
        <w:rPr>
          <w:rFonts w:ascii="宋体" w:hAnsi="宋体" w:hint="eastAsia"/>
          <w:b/>
          <w:sz w:val="24"/>
          <w:szCs w:val="24"/>
        </w:rPr>
        <w:t>票赞成、0票反对、0票弃权的表决结果，审议通过《</w:t>
      </w:r>
      <w:r w:rsidR="00E8005E">
        <w:rPr>
          <w:rFonts w:ascii="宋体" w:hAnsi="宋体" w:hint="eastAsia"/>
          <w:b/>
          <w:sz w:val="24"/>
          <w:szCs w:val="24"/>
        </w:rPr>
        <w:t>关于公司</w:t>
      </w:r>
      <w:r w:rsidRPr="00160CEF">
        <w:rPr>
          <w:rFonts w:ascii="宋体" w:hAnsi="宋体" w:hint="eastAsia"/>
          <w:b/>
          <w:sz w:val="24"/>
          <w:szCs w:val="24"/>
        </w:rPr>
        <w:t>公开发行可转换公司债券摊薄即期回报、采取填补措施及相关承诺的议案</w:t>
      </w:r>
      <w:r w:rsidRPr="000B27E7">
        <w:rPr>
          <w:rFonts w:ascii="宋体" w:hAnsi="宋体" w:hint="eastAsia"/>
          <w:b/>
          <w:sz w:val="24"/>
          <w:szCs w:val="24"/>
        </w:rPr>
        <w:t>》</w:t>
      </w:r>
      <w:r>
        <w:rPr>
          <w:rFonts w:ascii="宋体" w:hAnsi="宋体" w:hint="eastAsia"/>
          <w:b/>
          <w:sz w:val="24"/>
          <w:szCs w:val="24"/>
        </w:rPr>
        <w:t>。</w:t>
      </w:r>
    </w:p>
    <w:p w:rsidR="00724557" w:rsidRDefault="00724557" w:rsidP="003E7E47">
      <w:pPr>
        <w:adjustRightInd w:val="0"/>
        <w:snapToGrid w:val="0"/>
        <w:spacing w:line="360" w:lineRule="auto"/>
        <w:ind w:firstLineChars="200" w:firstLine="480"/>
        <w:rPr>
          <w:rFonts w:ascii="宋体" w:cs="宋体"/>
          <w:kern w:val="0"/>
          <w:sz w:val="24"/>
          <w:szCs w:val="22"/>
        </w:rPr>
      </w:pPr>
      <w:r>
        <w:rPr>
          <w:rFonts w:ascii="宋体" w:hAnsi="宋体" w:hint="eastAsia"/>
          <w:sz w:val="24"/>
          <w:szCs w:val="24"/>
        </w:rPr>
        <w:t>本议案具体内容详见2017年8月3日刊登于</w:t>
      </w:r>
      <w:r w:rsidRPr="00BE24FD">
        <w:rPr>
          <w:rFonts w:ascii="宋体" w:hAnsi="宋体" w:hint="eastAsia"/>
          <w:sz w:val="24"/>
          <w:szCs w:val="24"/>
        </w:rPr>
        <w:t>指定披露媒体</w:t>
      </w:r>
      <w:r w:rsidRPr="00073B51">
        <w:rPr>
          <w:rFonts w:ascii="宋体" w:hAnsi="宋体"/>
          <w:sz w:val="24"/>
          <w:szCs w:val="24"/>
        </w:rPr>
        <w:t>《证券时报》、《证券日报》、《中国证券报》、《上海证券报》及指定信息披露网站巨潮</w:t>
      </w:r>
      <w:r w:rsidRPr="00073B51">
        <w:rPr>
          <w:rFonts w:ascii="宋体" w:hAnsi="宋体" w:hint="eastAsia"/>
          <w:sz w:val="24"/>
          <w:szCs w:val="24"/>
        </w:rPr>
        <w:t>资讯</w:t>
      </w:r>
      <w:r w:rsidRPr="00073B51">
        <w:rPr>
          <w:rFonts w:ascii="宋体" w:hAnsi="宋体"/>
          <w:sz w:val="24"/>
          <w:szCs w:val="24"/>
        </w:rPr>
        <w:t>网（</w:t>
      </w:r>
      <w:hyperlink r:id="rId11" w:history="1">
        <w:r w:rsidRPr="00073B51">
          <w:rPr>
            <w:rFonts w:ascii="宋体" w:hAnsi="宋体"/>
            <w:sz w:val="24"/>
            <w:szCs w:val="24"/>
          </w:rPr>
          <w:t>www.cninfo.com.cn</w:t>
        </w:r>
      </w:hyperlink>
      <w:r w:rsidRPr="00073B51">
        <w:rPr>
          <w:rFonts w:ascii="宋体" w:hAnsi="宋体"/>
          <w:sz w:val="24"/>
          <w:szCs w:val="24"/>
        </w:rPr>
        <w:t>）</w:t>
      </w:r>
      <w:r>
        <w:rPr>
          <w:rFonts w:ascii="宋体" w:hAnsi="宋体" w:hint="eastAsia"/>
          <w:sz w:val="24"/>
          <w:szCs w:val="24"/>
        </w:rPr>
        <w:t>的《</w:t>
      </w:r>
      <w:r w:rsidRPr="00073B51">
        <w:rPr>
          <w:rFonts w:ascii="宋体" w:hAnsi="宋体"/>
          <w:sz w:val="24"/>
          <w:szCs w:val="24"/>
        </w:rPr>
        <w:t>深圳广田集团股份有限公司</w:t>
      </w:r>
      <w:r w:rsidRPr="00160CEF">
        <w:rPr>
          <w:rFonts w:ascii="宋体" w:hAnsi="宋体" w:hint="eastAsia"/>
          <w:sz w:val="24"/>
          <w:szCs w:val="24"/>
        </w:rPr>
        <w:t>关于公开发行可转换公司债券摊薄即期回报、采取填补措施及相关承诺的公告</w:t>
      </w:r>
      <w:r>
        <w:rPr>
          <w:rFonts w:ascii="宋体" w:hAnsi="宋体" w:hint="eastAsia"/>
          <w:sz w:val="24"/>
          <w:szCs w:val="24"/>
        </w:rPr>
        <w:t>》</w:t>
      </w:r>
      <w:r w:rsidRPr="00BE24FD">
        <w:rPr>
          <w:rFonts w:ascii="宋体" w:hAnsi="宋体" w:hint="eastAsia"/>
          <w:sz w:val="24"/>
          <w:szCs w:val="24"/>
        </w:rPr>
        <w:t>。</w:t>
      </w:r>
    </w:p>
    <w:p w:rsidR="00724557" w:rsidRPr="00C03EDD" w:rsidRDefault="00724557" w:rsidP="003E7E47">
      <w:pPr>
        <w:adjustRightInd w:val="0"/>
        <w:snapToGrid w:val="0"/>
        <w:spacing w:line="360" w:lineRule="auto"/>
        <w:ind w:firstLineChars="200" w:firstLine="482"/>
        <w:rPr>
          <w:rFonts w:ascii="宋体" w:hAnsi="宋体"/>
          <w:b/>
          <w:sz w:val="24"/>
          <w:szCs w:val="24"/>
        </w:rPr>
      </w:pPr>
      <w:r>
        <w:rPr>
          <w:rFonts w:ascii="宋体" w:hAnsi="宋体" w:hint="eastAsia"/>
          <w:b/>
          <w:sz w:val="24"/>
          <w:szCs w:val="24"/>
        </w:rPr>
        <w:t>八</w:t>
      </w:r>
      <w:r w:rsidRPr="00073B51">
        <w:rPr>
          <w:rFonts w:ascii="宋体" w:hAnsi="宋体" w:hint="eastAsia"/>
          <w:b/>
          <w:sz w:val="24"/>
          <w:szCs w:val="24"/>
        </w:rPr>
        <w:t>、</w:t>
      </w:r>
      <w:r w:rsidRPr="000B27E7">
        <w:rPr>
          <w:rFonts w:ascii="宋体" w:hAnsi="宋体" w:hint="eastAsia"/>
          <w:b/>
          <w:sz w:val="24"/>
          <w:szCs w:val="24"/>
        </w:rPr>
        <w:t>会议以</w:t>
      </w:r>
      <w:r>
        <w:rPr>
          <w:rFonts w:ascii="宋体" w:hAnsi="宋体" w:hint="eastAsia"/>
          <w:b/>
          <w:sz w:val="24"/>
          <w:szCs w:val="24"/>
        </w:rPr>
        <w:t>3</w:t>
      </w:r>
      <w:r w:rsidRPr="000B27E7">
        <w:rPr>
          <w:rFonts w:ascii="宋体" w:hAnsi="宋体" w:hint="eastAsia"/>
          <w:b/>
          <w:sz w:val="24"/>
          <w:szCs w:val="24"/>
        </w:rPr>
        <w:t>票赞成、0票反对、0票弃权的表决结果，审议通过《</w:t>
      </w:r>
      <w:r w:rsidRPr="00C03EDD">
        <w:rPr>
          <w:rFonts w:ascii="宋体" w:hAnsi="宋体" w:hint="eastAsia"/>
          <w:b/>
          <w:sz w:val="24"/>
          <w:szCs w:val="24"/>
        </w:rPr>
        <w:t>关于公司未来三年（2017-2019年）股东回报规划的议案</w:t>
      </w:r>
      <w:r w:rsidRPr="000B27E7">
        <w:rPr>
          <w:rFonts w:ascii="宋体" w:hAnsi="宋体" w:hint="eastAsia"/>
          <w:b/>
          <w:sz w:val="24"/>
          <w:szCs w:val="24"/>
        </w:rPr>
        <w:t>》</w:t>
      </w:r>
      <w:r>
        <w:rPr>
          <w:rFonts w:ascii="宋体" w:hAnsi="宋体" w:hint="eastAsia"/>
          <w:b/>
          <w:sz w:val="24"/>
          <w:szCs w:val="24"/>
        </w:rPr>
        <w:t>。</w:t>
      </w:r>
    </w:p>
    <w:p w:rsidR="00724557" w:rsidRPr="00B8632C" w:rsidRDefault="00724557" w:rsidP="003E7E47">
      <w:pPr>
        <w:adjustRightInd w:val="0"/>
        <w:snapToGrid w:val="0"/>
        <w:spacing w:line="360" w:lineRule="auto"/>
        <w:ind w:firstLineChars="200" w:firstLine="480"/>
        <w:rPr>
          <w:rFonts w:ascii="宋体" w:hAnsi="宋体"/>
          <w:sz w:val="24"/>
          <w:szCs w:val="24"/>
        </w:rPr>
      </w:pPr>
      <w:r>
        <w:rPr>
          <w:rFonts w:ascii="宋体" w:hAnsi="宋体" w:hint="eastAsia"/>
          <w:sz w:val="24"/>
          <w:szCs w:val="24"/>
        </w:rPr>
        <w:t>本议案具体内容详见2017年8月3日刊登于</w:t>
      </w:r>
      <w:r w:rsidRPr="00073B51">
        <w:rPr>
          <w:rFonts w:ascii="宋体" w:hAnsi="宋体"/>
          <w:sz w:val="24"/>
          <w:szCs w:val="24"/>
        </w:rPr>
        <w:t>指定信息披露网站巨潮</w:t>
      </w:r>
      <w:r w:rsidRPr="00073B51">
        <w:rPr>
          <w:rFonts w:ascii="宋体" w:hAnsi="宋体" w:hint="eastAsia"/>
          <w:sz w:val="24"/>
          <w:szCs w:val="24"/>
        </w:rPr>
        <w:t>资讯</w:t>
      </w:r>
      <w:r w:rsidRPr="00073B51">
        <w:rPr>
          <w:rFonts w:ascii="宋体" w:hAnsi="宋体"/>
          <w:sz w:val="24"/>
          <w:szCs w:val="24"/>
        </w:rPr>
        <w:t>网（</w:t>
      </w:r>
      <w:hyperlink r:id="rId12" w:history="1">
        <w:r w:rsidRPr="00073B51">
          <w:rPr>
            <w:rFonts w:ascii="宋体" w:hAnsi="宋体"/>
            <w:sz w:val="24"/>
            <w:szCs w:val="24"/>
          </w:rPr>
          <w:t>www.cninfo.com.cn</w:t>
        </w:r>
      </w:hyperlink>
      <w:r w:rsidRPr="00073B51">
        <w:rPr>
          <w:rFonts w:ascii="宋体" w:hAnsi="宋体"/>
          <w:sz w:val="24"/>
          <w:szCs w:val="24"/>
        </w:rPr>
        <w:t>）</w:t>
      </w:r>
      <w:r>
        <w:rPr>
          <w:rFonts w:ascii="宋体" w:hAnsi="宋体" w:hint="eastAsia"/>
          <w:sz w:val="24"/>
          <w:szCs w:val="24"/>
        </w:rPr>
        <w:t>的</w:t>
      </w:r>
      <w:r w:rsidRPr="00B8632C">
        <w:rPr>
          <w:rFonts w:ascii="宋体" w:hAnsi="宋体" w:hint="eastAsia"/>
          <w:sz w:val="24"/>
          <w:szCs w:val="24"/>
        </w:rPr>
        <w:t>《</w:t>
      </w:r>
      <w:r w:rsidRPr="00073B51">
        <w:rPr>
          <w:rFonts w:ascii="宋体" w:hAnsi="宋体"/>
          <w:sz w:val="24"/>
          <w:szCs w:val="24"/>
        </w:rPr>
        <w:t>深圳广田集团股份有限公司</w:t>
      </w:r>
      <w:r w:rsidRPr="00B8632C">
        <w:rPr>
          <w:rFonts w:ascii="宋体" w:hAnsi="宋体" w:hint="eastAsia"/>
          <w:sz w:val="24"/>
          <w:szCs w:val="24"/>
        </w:rPr>
        <w:t>关于公司未来三年（2017-2019年）股东回报规划》</w:t>
      </w:r>
      <w:r w:rsidRPr="00BE24FD">
        <w:rPr>
          <w:rFonts w:ascii="宋体" w:hAnsi="宋体" w:hint="eastAsia"/>
          <w:sz w:val="24"/>
          <w:szCs w:val="24"/>
        </w:rPr>
        <w:t>。</w:t>
      </w:r>
    </w:p>
    <w:p w:rsidR="00724557" w:rsidRPr="00C03EDD" w:rsidRDefault="00724557" w:rsidP="003E7E47">
      <w:pPr>
        <w:adjustRightInd w:val="0"/>
        <w:snapToGrid w:val="0"/>
        <w:spacing w:line="360" w:lineRule="auto"/>
        <w:ind w:firstLineChars="200" w:firstLine="482"/>
        <w:rPr>
          <w:rFonts w:ascii="宋体" w:hAnsi="宋体"/>
          <w:b/>
          <w:sz w:val="24"/>
          <w:szCs w:val="24"/>
        </w:rPr>
      </w:pPr>
      <w:r>
        <w:rPr>
          <w:rFonts w:ascii="宋体" w:hAnsi="宋体" w:hint="eastAsia"/>
          <w:b/>
          <w:sz w:val="24"/>
          <w:szCs w:val="24"/>
        </w:rPr>
        <w:t>九</w:t>
      </w:r>
      <w:r w:rsidRPr="00073B51">
        <w:rPr>
          <w:rFonts w:ascii="宋体" w:hAnsi="宋体" w:hint="eastAsia"/>
          <w:b/>
          <w:sz w:val="24"/>
          <w:szCs w:val="24"/>
        </w:rPr>
        <w:t>、</w:t>
      </w:r>
      <w:r w:rsidRPr="000B27E7">
        <w:rPr>
          <w:rFonts w:ascii="宋体" w:hAnsi="宋体" w:hint="eastAsia"/>
          <w:b/>
          <w:sz w:val="24"/>
          <w:szCs w:val="24"/>
        </w:rPr>
        <w:t>会议以</w:t>
      </w:r>
      <w:r>
        <w:rPr>
          <w:rFonts w:ascii="宋体" w:hAnsi="宋体" w:hint="eastAsia"/>
          <w:b/>
          <w:sz w:val="24"/>
          <w:szCs w:val="24"/>
        </w:rPr>
        <w:t>3</w:t>
      </w:r>
      <w:r w:rsidRPr="000B27E7">
        <w:rPr>
          <w:rFonts w:ascii="宋体" w:hAnsi="宋体" w:hint="eastAsia"/>
          <w:b/>
          <w:sz w:val="24"/>
          <w:szCs w:val="24"/>
        </w:rPr>
        <w:t>票赞成、0票反对、0票弃权的表决结果，审议通过《</w:t>
      </w:r>
      <w:r w:rsidRPr="00B8632C">
        <w:rPr>
          <w:rFonts w:ascii="宋体" w:hAnsi="宋体" w:hint="eastAsia"/>
          <w:b/>
          <w:sz w:val="24"/>
          <w:szCs w:val="24"/>
        </w:rPr>
        <w:t>关于制定&lt;可转换公司债券持有人会议规则&gt;的议案</w:t>
      </w:r>
      <w:r w:rsidRPr="000B27E7">
        <w:rPr>
          <w:rFonts w:ascii="宋体" w:hAnsi="宋体" w:hint="eastAsia"/>
          <w:b/>
          <w:sz w:val="24"/>
          <w:szCs w:val="24"/>
        </w:rPr>
        <w:t>》</w:t>
      </w:r>
      <w:r>
        <w:rPr>
          <w:rFonts w:ascii="宋体" w:hAnsi="宋体" w:hint="eastAsia"/>
          <w:b/>
          <w:sz w:val="24"/>
          <w:szCs w:val="24"/>
        </w:rPr>
        <w:t>。</w:t>
      </w:r>
    </w:p>
    <w:p w:rsidR="00724557" w:rsidRPr="00B8632C" w:rsidRDefault="00724557" w:rsidP="003E7E47">
      <w:pPr>
        <w:adjustRightInd w:val="0"/>
        <w:snapToGrid w:val="0"/>
        <w:spacing w:line="360" w:lineRule="auto"/>
        <w:ind w:firstLineChars="200" w:firstLine="480"/>
        <w:rPr>
          <w:rFonts w:ascii="宋体" w:hAnsi="宋体"/>
          <w:sz w:val="24"/>
          <w:szCs w:val="24"/>
        </w:rPr>
      </w:pPr>
      <w:r>
        <w:rPr>
          <w:rFonts w:ascii="宋体" w:hAnsi="宋体" w:hint="eastAsia"/>
          <w:sz w:val="24"/>
          <w:szCs w:val="24"/>
        </w:rPr>
        <w:lastRenderedPageBreak/>
        <w:t>本议案具体内容详见2017年8月3日刊登于</w:t>
      </w:r>
      <w:r w:rsidRPr="00073B51">
        <w:rPr>
          <w:rFonts w:ascii="宋体" w:hAnsi="宋体"/>
          <w:sz w:val="24"/>
          <w:szCs w:val="24"/>
        </w:rPr>
        <w:t>指定信息披露网站巨潮</w:t>
      </w:r>
      <w:r w:rsidRPr="00073B51">
        <w:rPr>
          <w:rFonts w:ascii="宋体" w:hAnsi="宋体" w:hint="eastAsia"/>
          <w:sz w:val="24"/>
          <w:szCs w:val="24"/>
        </w:rPr>
        <w:t>资讯</w:t>
      </w:r>
      <w:r w:rsidRPr="00073B51">
        <w:rPr>
          <w:rFonts w:ascii="宋体" w:hAnsi="宋体"/>
          <w:sz w:val="24"/>
          <w:szCs w:val="24"/>
        </w:rPr>
        <w:t>网（</w:t>
      </w:r>
      <w:hyperlink r:id="rId13" w:history="1">
        <w:r w:rsidRPr="00073B51">
          <w:rPr>
            <w:rFonts w:ascii="宋体" w:hAnsi="宋体"/>
            <w:sz w:val="24"/>
            <w:szCs w:val="24"/>
          </w:rPr>
          <w:t>www.cninfo.com.cn</w:t>
        </w:r>
      </w:hyperlink>
      <w:r w:rsidRPr="00073B51">
        <w:rPr>
          <w:rFonts w:ascii="宋体" w:hAnsi="宋体"/>
          <w:sz w:val="24"/>
          <w:szCs w:val="24"/>
        </w:rPr>
        <w:t>）</w:t>
      </w:r>
      <w:r>
        <w:rPr>
          <w:rFonts w:ascii="宋体" w:hAnsi="宋体" w:hint="eastAsia"/>
          <w:sz w:val="24"/>
          <w:szCs w:val="24"/>
        </w:rPr>
        <w:t>的</w:t>
      </w:r>
      <w:r w:rsidRPr="00B8632C">
        <w:rPr>
          <w:rFonts w:ascii="宋体" w:hAnsi="宋体" w:hint="eastAsia"/>
          <w:sz w:val="24"/>
          <w:szCs w:val="24"/>
        </w:rPr>
        <w:t>《</w:t>
      </w:r>
      <w:r w:rsidRPr="00073B51">
        <w:rPr>
          <w:rFonts w:ascii="宋体" w:hAnsi="宋体"/>
          <w:sz w:val="24"/>
          <w:szCs w:val="24"/>
        </w:rPr>
        <w:t>深圳广田集团股份有限公司</w:t>
      </w:r>
      <w:r w:rsidRPr="00B8632C">
        <w:rPr>
          <w:rFonts w:ascii="宋体" w:hAnsi="宋体" w:hint="eastAsia"/>
          <w:sz w:val="24"/>
          <w:szCs w:val="24"/>
        </w:rPr>
        <w:t>可转换公司债券持有人会议规则》</w:t>
      </w:r>
      <w:r w:rsidRPr="00BE24FD">
        <w:rPr>
          <w:rFonts w:ascii="宋体" w:hAnsi="宋体" w:hint="eastAsia"/>
          <w:sz w:val="24"/>
          <w:szCs w:val="24"/>
        </w:rPr>
        <w:t>。</w:t>
      </w:r>
    </w:p>
    <w:p w:rsidR="00724557" w:rsidRPr="00060D0E" w:rsidRDefault="00724557" w:rsidP="003E7E47">
      <w:pPr>
        <w:snapToGrid w:val="0"/>
        <w:spacing w:line="360" w:lineRule="auto"/>
        <w:ind w:firstLineChars="200" w:firstLine="482"/>
        <w:rPr>
          <w:kern w:val="0"/>
          <w:sz w:val="24"/>
        </w:rPr>
      </w:pPr>
      <w:r>
        <w:rPr>
          <w:rFonts w:ascii="宋体" w:hAnsi="宋体" w:hint="eastAsia"/>
          <w:b/>
          <w:sz w:val="24"/>
          <w:szCs w:val="24"/>
        </w:rPr>
        <w:t>十、</w:t>
      </w:r>
      <w:r w:rsidR="00060D0E" w:rsidRPr="00F001BE">
        <w:rPr>
          <w:rFonts w:ascii="宋体" w:hAnsi="宋体" w:hint="eastAsia"/>
          <w:b/>
          <w:sz w:val="24"/>
          <w:szCs w:val="24"/>
        </w:rPr>
        <w:t>会议以3</w:t>
      </w:r>
      <w:r w:rsidR="00060D0E" w:rsidRPr="00F001BE">
        <w:rPr>
          <w:rFonts w:ascii="宋体" w:hAnsi="宋体"/>
          <w:b/>
          <w:sz w:val="24"/>
          <w:szCs w:val="24"/>
        </w:rPr>
        <w:t>票</w:t>
      </w:r>
      <w:r w:rsidR="00060D0E" w:rsidRPr="00F001BE">
        <w:rPr>
          <w:rFonts w:ascii="宋体" w:hAnsi="宋体" w:hint="eastAsia"/>
          <w:b/>
          <w:sz w:val="24"/>
          <w:szCs w:val="24"/>
        </w:rPr>
        <w:t>赞成</w:t>
      </w:r>
      <w:r w:rsidR="00060D0E" w:rsidRPr="00F001BE">
        <w:rPr>
          <w:rFonts w:ascii="宋体" w:hAnsi="宋体"/>
          <w:b/>
          <w:sz w:val="24"/>
          <w:szCs w:val="24"/>
        </w:rPr>
        <w:t>、0票反对、0票</w:t>
      </w:r>
      <w:r w:rsidR="00060D0E" w:rsidRPr="00F001BE">
        <w:rPr>
          <w:rFonts w:ascii="宋体" w:hAnsi="宋体" w:hint="eastAsia"/>
          <w:b/>
          <w:sz w:val="24"/>
          <w:szCs w:val="24"/>
        </w:rPr>
        <w:t>弃权审议通过</w:t>
      </w:r>
      <w:r w:rsidR="00060D0E">
        <w:rPr>
          <w:rFonts w:ascii="宋体" w:hAnsi="宋体" w:hint="eastAsia"/>
          <w:b/>
          <w:sz w:val="24"/>
          <w:szCs w:val="24"/>
        </w:rPr>
        <w:t>《</w:t>
      </w:r>
      <w:r w:rsidR="00060D0E" w:rsidRPr="00060D0E">
        <w:rPr>
          <w:rFonts w:ascii="宋体" w:hAnsi="宋体" w:hint="eastAsia"/>
          <w:b/>
          <w:sz w:val="24"/>
          <w:szCs w:val="24"/>
        </w:rPr>
        <w:t>关于提名公司第四届监事会非职工代表监事候选人的议案</w:t>
      </w:r>
      <w:r w:rsidR="00060D0E">
        <w:rPr>
          <w:rFonts w:ascii="宋体" w:hAnsi="宋体" w:hint="eastAsia"/>
          <w:b/>
          <w:sz w:val="24"/>
          <w:szCs w:val="24"/>
        </w:rPr>
        <w:t>》，并同意提交公司2017年第一次临时股</w:t>
      </w:r>
      <w:r w:rsidR="00060D0E" w:rsidRPr="008A2094">
        <w:rPr>
          <w:rFonts w:ascii="宋体" w:hAnsi="宋体" w:hint="eastAsia"/>
          <w:b/>
          <w:sz w:val="24"/>
          <w:szCs w:val="24"/>
        </w:rPr>
        <w:t>东大会审议</w:t>
      </w:r>
      <w:r w:rsidR="008A2094">
        <w:rPr>
          <w:rFonts w:ascii="宋体" w:hAnsi="宋体" w:hint="eastAsia"/>
          <w:b/>
          <w:sz w:val="24"/>
          <w:szCs w:val="24"/>
        </w:rPr>
        <w:t>。</w:t>
      </w:r>
    </w:p>
    <w:p w:rsidR="00904EA0" w:rsidRDefault="00060D0E" w:rsidP="003E7E47">
      <w:pPr>
        <w:autoSpaceDE w:val="0"/>
        <w:autoSpaceDN w:val="0"/>
        <w:adjustRightInd w:val="0"/>
        <w:spacing w:line="360" w:lineRule="auto"/>
        <w:ind w:firstLineChars="200" w:firstLine="480"/>
        <w:rPr>
          <w:kern w:val="0"/>
          <w:sz w:val="24"/>
        </w:rPr>
      </w:pPr>
      <w:r>
        <w:rPr>
          <w:rFonts w:hint="eastAsia"/>
          <w:kern w:val="0"/>
          <w:sz w:val="24"/>
        </w:rPr>
        <w:t>拟</w:t>
      </w:r>
      <w:r w:rsidRPr="003F29D1">
        <w:rPr>
          <w:rFonts w:hint="eastAsia"/>
          <w:kern w:val="0"/>
          <w:sz w:val="24"/>
        </w:rPr>
        <w:t>提名</w:t>
      </w:r>
      <w:r>
        <w:rPr>
          <w:rFonts w:hint="eastAsia"/>
          <w:kern w:val="0"/>
          <w:sz w:val="24"/>
        </w:rPr>
        <w:t>王宏坤</w:t>
      </w:r>
      <w:r w:rsidRPr="003F29D1">
        <w:rPr>
          <w:rFonts w:hint="eastAsia"/>
          <w:kern w:val="0"/>
          <w:sz w:val="24"/>
        </w:rPr>
        <w:t>先生、</w:t>
      </w:r>
      <w:r w:rsidRPr="00060D0E">
        <w:rPr>
          <w:rFonts w:hint="eastAsia"/>
          <w:kern w:val="0"/>
          <w:sz w:val="24"/>
        </w:rPr>
        <w:t>周清女士</w:t>
      </w:r>
      <w:r w:rsidRPr="003F29D1">
        <w:rPr>
          <w:rFonts w:hint="eastAsia"/>
          <w:kern w:val="0"/>
          <w:sz w:val="24"/>
        </w:rPr>
        <w:t>为公司第</w:t>
      </w:r>
      <w:r>
        <w:rPr>
          <w:rFonts w:hint="eastAsia"/>
          <w:kern w:val="0"/>
          <w:sz w:val="24"/>
        </w:rPr>
        <w:t>四届监事会非职工代表监事（简历附后），</w:t>
      </w:r>
      <w:r w:rsidR="00904EA0">
        <w:rPr>
          <w:rFonts w:hint="eastAsia"/>
          <w:kern w:val="0"/>
          <w:sz w:val="24"/>
        </w:rPr>
        <w:t>监事</w:t>
      </w:r>
      <w:r w:rsidR="00904EA0" w:rsidRPr="00904EA0">
        <w:rPr>
          <w:rFonts w:hint="eastAsia"/>
          <w:kern w:val="0"/>
          <w:sz w:val="24"/>
        </w:rPr>
        <w:t>任期三年，自股东大会审议通过之日起计算。</w:t>
      </w:r>
    </w:p>
    <w:p w:rsidR="009E5529" w:rsidRDefault="00060D0E" w:rsidP="003E7E47">
      <w:pPr>
        <w:autoSpaceDE w:val="0"/>
        <w:autoSpaceDN w:val="0"/>
        <w:adjustRightInd w:val="0"/>
        <w:spacing w:line="360" w:lineRule="auto"/>
        <w:ind w:firstLineChars="200" w:firstLine="480"/>
        <w:rPr>
          <w:kern w:val="0"/>
          <w:sz w:val="24"/>
        </w:rPr>
      </w:pPr>
      <w:r>
        <w:rPr>
          <w:rFonts w:hint="eastAsia"/>
          <w:kern w:val="0"/>
          <w:sz w:val="24"/>
        </w:rPr>
        <w:t>公司第四</w:t>
      </w:r>
      <w:r w:rsidRPr="003F29D1">
        <w:rPr>
          <w:rFonts w:hint="eastAsia"/>
          <w:kern w:val="0"/>
          <w:sz w:val="24"/>
        </w:rPr>
        <w:t>届监事会非职工代表监事候选人选举将采用累积投票制。</w:t>
      </w:r>
      <w:r w:rsidR="00904EA0" w:rsidRPr="00904EA0">
        <w:rPr>
          <w:rFonts w:hint="eastAsia"/>
          <w:kern w:val="0"/>
          <w:sz w:val="24"/>
        </w:rPr>
        <w:t>当选的</w:t>
      </w:r>
      <w:r w:rsidR="00904EA0" w:rsidRPr="00904EA0">
        <w:rPr>
          <w:rFonts w:hint="eastAsia"/>
          <w:kern w:val="0"/>
          <w:sz w:val="24"/>
        </w:rPr>
        <w:t>2</w:t>
      </w:r>
      <w:r w:rsidR="00904EA0" w:rsidRPr="00904EA0">
        <w:rPr>
          <w:rFonts w:hint="eastAsia"/>
          <w:kern w:val="0"/>
          <w:sz w:val="24"/>
        </w:rPr>
        <w:t>名监事将与公司职工代表大会选举产生的</w:t>
      </w:r>
      <w:r w:rsidR="00904EA0" w:rsidRPr="00904EA0">
        <w:rPr>
          <w:rFonts w:hint="eastAsia"/>
          <w:kern w:val="0"/>
          <w:sz w:val="24"/>
        </w:rPr>
        <w:t>1</w:t>
      </w:r>
      <w:r w:rsidR="00904EA0" w:rsidRPr="00904EA0">
        <w:rPr>
          <w:rFonts w:hint="eastAsia"/>
          <w:kern w:val="0"/>
          <w:sz w:val="24"/>
        </w:rPr>
        <w:t>名职工代表监事共同组成公司第</w:t>
      </w:r>
      <w:r w:rsidR="00904EA0">
        <w:rPr>
          <w:rFonts w:hint="eastAsia"/>
          <w:kern w:val="0"/>
          <w:sz w:val="24"/>
        </w:rPr>
        <w:t>四</w:t>
      </w:r>
      <w:r w:rsidR="00904EA0" w:rsidRPr="00904EA0">
        <w:rPr>
          <w:rFonts w:hint="eastAsia"/>
          <w:kern w:val="0"/>
          <w:sz w:val="24"/>
        </w:rPr>
        <w:t>届监事会。</w:t>
      </w:r>
    </w:p>
    <w:p w:rsidR="008A2094" w:rsidRDefault="001949B5" w:rsidP="003E7E47">
      <w:pPr>
        <w:autoSpaceDE w:val="0"/>
        <w:autoSpaceDN w:val="0"/>
        <w:adjustRightInd w:val="0"/>
        <w:spacing w:line="360" w:lineRule="auto"/>
        <w:ind w:firstLineChars="200" w:firstLine="480"/>
        <w:rPr>
          <w:kern w:val="0"/>
          <w:sz w:val="24"/>
        </w:rPr>
      </w:pPr>
      <w:r>
        <w:rPr>
          <w:rFonts w:hint="eastAsia"/>
          <w:kern w:val="0"/>
          <w:sz w:val="24"/>
        </w:rPr>
        <w:t>王宏坤先生曾担任公司副总裁职务，并于</w:t>
      </w:r>
      <w:r>
        <w:rPr>
          <w:rFonts w:hint="eastAsia"/>
          <w:kern w:val="0"/>
          <w:sz w:val="24"/>
        </w:rPr>
        <w:t>2017</w:t>
      </w:r>
      <w:r>
        <w:rPr>
          <w:rFonts w:hint="eastAsia"/>
          <w:kern w:val="0"/>
          <w:sz w:val="24"/>
        </w:rPr>
        <w:t>年</w:t>
      </w:r>
      <w:r>
        <w:rPr>
          <w:rFonts w:hint="eastAsia"/>
          <w:kern w:val="0"/>
          <w:sz w:val="24"/>
        </w:rPr>
        <w:t>7</w:t>
      </w:r>
      <w:r>
        <w:rPr>
          <w:rFonts w:hint="eastAsia"/>
          <w:kern w:val="0"/>
          <w:sz w:val="24"/>
        </w:rPr>
        <w:t>月</w:t>
      </w:r>
      <w:r>
        <w:rPr>
          <w:rFonts w:hint="eastAsia"/>
          <w:kern w:val="0"/>
          <w:sz w:val="24"/>
        </w:rPr>
        <w:t>28</w:t>
      </w:r>
      <w:r w:rsidR="006502AE">
        <w:rPr>
          <w:rFonts w:hint="eastAsia"/>
          <w:kern w:val="0"/>
          <w:sz w:val="24"/>
        </w:rPr>
        <w:t>日离任，离任后</w:t>
      </w:r>
      <w:r w:rsidR="008A2094" w:rsidRPr="008A2094">
        <w:rPr>
          <w:rFonts w:hint="eastAsia"/>
          <w:kern w:val="0"/>
          <w:sz w:val="24"/>
        </w:rPr>
        <w:t>其本人及近亲属未发生过买卖公司股票行为</w:t>
      </w:r>
      <w:r w:rsidR="006502AE">
        <w:rPr>
          <w:rFonts w:hint="eastAsia"/>
          <w:kern w:val="0"/>
          <w:sz w:val="24"/>
        </w:rPr>
        <w:t>。</w:t>
      </w:r>
      <w:r w:rsidR="0096266C">
        <w:rPr>
          <w:rFonts w:hint="eastAsia"/>
          <w:kern w:val="0"/>
          <w:sz w:val="24"/>
        </w:rPr>
        <w:t>经认真考虑，公司认为</w:t>
      </w:r>
      <w:r w:rsidR="006502AE">
        <w:rPr>
          <w:rFonts w:hint="eastAsia"/>
          <w:kern w:val="0"/>
          <w:sz w:val="24"/>
        </w:rPr>
        <w:t>王宏坤先生</w:t>
      </w:r>
      <w:r w:rsidR="008A2094">
        <w:rPr>
          <w:rFonts w:hint="eastAsia"/>
          <w:kern w:val="0"/>
          <w:sz w:val="24"/>
        </w:rPr>
        <w:t>曾担任过公司副总裁、董事会秘书、董事长办公室副主任等职务，具有较丰富的财务、会计、法律等知识，</w:t>
      </w:r>
      <w:r w:rsidR="008A2094" w:rsidRPr="008A2094">
        <w:rPr>
          <w:rFonts w:hint="eastAsia"/>
          <w:kern w:val="0"/>
          <w:sz w:val="24"/>
        </w:rPr>
        <w:t>已对公司的经营管理比较熟悉，且在企业内部控制、规范治理方面具有丰富的经验，能促进公司规范</w:t>
      </w:r>
      <w:r w:rsidR="0096266C">
        <w:rPr>
          <w:rFonts w:hint="eastAsia"/>
          <w:kern w:val="0"/>
          <w:sz w:val="24"/>
        </w:rPr>
        <w:t>化</w:t>
      </w:r>
      <w:r w:rsidR="008A2094" w:rsidRPr="008A2094">
        <w:rPr>
          <w:rFonts w:hint="eastAsia"/>
          <w:kern w:val="0"/>
          <w:sz w:val="24"/>
        </w:rPr>
        <w:t>运作</w:t>
      </w:r>
      <w:r w:rsidR="00B54620">
        <w:rPr>
          <w:rFonts w:hint="eastAsia"/>
          <w:kern w:val="0"/>
          <w:sz w:val="24"/>
        </w:rPr>
        <w:t>的水平</w:t>
      </w:r>
      <w:r w:rsidR="008A2094" w:rsidRPr="008A2094">
        <w:rPr>
          <w:rFonts w:hint="eastAsia"/>
          <w:kern w:val="0"/>
          <w:sz w:val="24"/>
        </w:rPr>
        <w:t>。</w:t>
      </w:r>
    </w:p>
    <w:p w:rsidR="00724557" w:rsidRPr="00060D0E" w:rsidRDefault="00060D0E" w:rsidP="003E7E47">
      <w:pPr>
        <w:autoSpaceDE w:val="0"/>
        <w:autoSpaceDN w:val="0"/>
        <w:adjustRightInd w:val="0"/>
        <w:spacing w:line="360" w:lineRule="auto"/>
        <w:ind w:firstLineChars="200" w:firstLine="480"/>
        <w:rPr>
          <w:kern w:val="0"/>
          <w:sz w:val="24"/>
        </w:rPr>
      </w:pPr>
      <w:r w:rsidRPr="00060D0E">
        <w:rPr>
          <w:rFonts w:hint="eastAsia"/>
          <w:kern w:val="0"/>
          <w:sz w:val="24"/>
        </w:rPr>
        <w:t>最近二年内曾担任过公司董事或者高级管理人员的监事人数未超过公司监事总数的二分之一，单一股东提名的监事未超过公司监事总数的二分之一。</w:t>
      </w:r>
    </w:p>
    <w:p w:rsidR="008904EE" w:rsidRDefault="00FA7B75" w:rsidP="003E7E47">
      <w:pPr>
        <w:pStyle w:val="Default"/>
        <w:spacing w:line="360" w:lineRule="auto"/>
        <w:ind w:firstLineChars="200" w:firstLine="480"/>
        <w:jc w:val="both"/>
        <w:rPr>
          <w:rFonts w:asciiTheme="minorEastAsia" w:eastAsiaTheme="minorEastAsia" w:hAnsiTheme="minorEastAsia"/>
        </w:rPr>
      </w:pPr>
      <w:r w:rsidRPr="00FA7B75">
        <w:rPr>
          <w:rFonts w:asciiTheme="minorEastAsia" w:eastAsiaTheme="minorEastAsia" w:hAnsiTheme="minorEastAsia" w:hint="eastAsia"/>
        </w:rPr>
        <w:t>为确保监事会的正常运作，在新一届监事会监事就任前，原监事仍将依照法律、行政法规、部门规章、规范性文件和《公司章程》的规定，认真履行监事职责。</w:t>
      </w:r>
    </w:p>
    <w:p w:rsidR="00D1598E" w:rsidRDefault="00D1598E" w:rsidP="003E7E47">
      <w:pPr>
        <w:pStyle w:val="Default"/>
        <w:spacing w:line="360" w:lineRule="auto"/>
        <w:ind w:firstLineChars="200" w:firstLine="480"/>
        <w:jc w:val="both"/>
        <w:rPr>
          <w:rFonts w:asciiTheme="minorEastAsia" w:eastAsiaTheme="minorEastAsia" w:hAnsiTheme="minorEastAsia" w:cs="宋体-WinCharSetFFFF-H"/>
        </w:rPr>
      </w:pPr>
      <w:r w:rsidRPr="00F9571B">
        <w:rPr>
          <w:rFonts w:asciiTheme="minorEastAsia" w:eastAsiaTheme="minorEastAsia" w:hAnsiTheme="minorEastAsia" w:cs="宋体-WinCharSetFFFF-H"/>
        </w:rPr>
        <w:t>特此公告</w:t>
      </w:r>
    </w:p>
    <w:p w:rsidR="00060D0E" w:rsidRPr="00F9571B" w:rsidRDefault="00060D0E" w:rsidP="003E7E47">
      <w:pPr>
        <w:pStyle w:val="Default"/>
        <w:spacing w:line="360" w:lineRule="auto"/>
        <w:ind w:firstLineChars="200" w:firstLine="480"/>
        <w:jc w:val="both"/>
        <w:rPr>
          <w:rFonts w:asciiTheme="minorEastAsia" w:eastAsiaTheme="minorEastAsia" w:hAnsiTheme="minorEastAsia" w:cs="宋体-WinCharSetFFFF-H"/>
        </w:rPr>
      </w:pPr>
    </w:p>
    <w:p w:rsidR="00D1598E" w:rsidRPr="00F9571B" w:rsidRDefault="00171766" w:rsidP="003E7E47">
      <w:pPr>
        <w:widowControl/>
        <w:adjustRightInd w:val="0"/>
        <w:snapToGrid w:val="0"/>
        <w:spacing w:line="360" w:lineRule="auto"/>
        <w:ind w:firstLineChars="200" w:firstLine="480"/>
        <w:jc w:val="right"/>
        <w:rPr>
          <w:rFonts w:asciiTheme="minorEastAsia" w:eastAsiaTheme="minorEastAsia" w:hAnsiTheme="minorEastAsia"/>
          <w:kern w:val="0"/>
          <w:sz w:val="24"/>
          <w:szCs w:val="24"/>
        </w:rPr>
      </w:pPr>
      <w:r w:rsidRPr="00F9571B">
        <w:rPr>
          <w:rFonts w:asciiTheme="minorEastAsia" w:eastAsiaTheme="minorEastAsia" w:hAnsiTheme="minorEastAsia"/>
          <w:kern w:val="0"/>
          <w:sz w:val="24"/>
          <w:szCs w:val="24"/>
        </w:rPr>
        <w:t>深圳广田</w:t>
      </w:r>
      <w:r w:rsidR="00D1598E" w:rsidRPr="00F9571B">
        <w:rPr>
          <w:rFonts w:asciiTheme="minorEastAsia" w:eastAsiaTheme="minorEastAsia" w:hAnsiTheme="minorEastAsia"/>
          <w:kern w:val="0"/>
          <w:sz w:val="24"/>
          <w:szCs w:val="24"/>
        </w:rPr>
        <w:t>集团股份有限公司监事会</w:t>
      </w:r>
    </w:p>
    <w:p w:rsidR="00D1598E" w:rsidRDefault="00D1598E" w:rsidP="00034426">
      <w:pPr>
        <w:widowControl/>
        <w:adjustRightInd w:val="0"/>
        <w:snapToGrid w:val="0"/>
        <w:spacing w:line="360" w:lineRule="auto"/>
        <w:ind w:right="480" w:firstLineChars="2245" w:firstLine="5388"/>
        <w:rPr>
          <w:rFonts w:asciiTheme="minorEastAsia" w:eastAsiaTheme="minorEastAsia" w:hAnsiTheme="minorEastAsia"/>
          <w:kern w:val="0"/>
          <w:sz w:val="24"/>
          <w:szCs w:val="24"/>
        </w:rPr>
      </w:pPr>
      <w:r w:rsidRPr="00F9571B">
        <w:rPr>
          <w:rFonts w:asciiTheme="minorEastAsia" w:eastAsiaTheme="minorEastAsia" w:hAnsiTheme="minorEastAsia" w:hint="eastAsia"/>
          <w:kern w:val="0"/>
          <w:sz w:val="24"/>
          <w:szCs w:val="24"/>
        </w:rPr>
        <w:t>二〇一</w:t>
      </w:r>
      <w:r w:rsidR="00952474">
        <w:rPr>
          <w:rFonts w:asciiTheme="minorEastAsia" w:eastAsiaTheme="minorEastAsia" w:hAnsiTheme="minorEastAsia" w:hint="eastAsia"/>
          <w:kern w:val="0"/>
          <w:sz w:val="24"/>
          <w:szCs w:val="24"/>
        </w:rPr>
        <w:t>七</w:t>
      </w:r>
      <w:r w:rsidRPr="00F9571B">
        <w:rPr>
          <w:rFonts w:asciiTheme="minorEastAsia" w:eastAsiaTheme="minorEastAsia" w:hAnsiTheme="minorEastAsia" w:hint="eastAsia"/>
          <w:kern w:val="0"/>
          <w:sz w:val="24"/>
          <w:szCs w:val="24"/>
        </w:rPr>
        <w:t>年</w:t>
      </w:r>
      <w:r w:rsidR="00060D0E">
        <w:rPr>
          <w:rFonts w:asciiTheme="minorEastAsia" w:eastAsiaTheme="minorEastAsia" w:hAnsiTheme="minorEastAsia" w:hint="eastAsia"/>
          <w:kern w:val="0"/>
          <w:sz w:val="24"/>
          <w:szCs w:val="24"/>
        </w:rPr>
        <w:t>八</w:t>
      </w:r>
      <w:r w:rsidRPr="00F9571B">
        <w:rPr>
          <w:rFonts w:asciiTheme="minorEastAsia" w:eastAsiaTheme="minorEastAsia" w:hAnsiTheme="minorEastAsia" w:hint="eastAsia"/>
          <w:kern w:val="0"/>
          <w:sz w:val="24"/>
          <w:szCs w:val="24"/>
        </w:rPr>
        <w:t>月</w:t>
      </w:r>
      <w:r w:rsidR="00060D0E">
        <w:rPr>
          <w:rFonts w:asciiTheme="minorEastAsia" w:eastAsiaTheme="minorEastAsia" w:hAnsiTheme="minorEastAsia" w:hint="eastAsia"/>
          <w:kern w:val="0"/>
          <w:sz w:val="24"/>
          <w:szCs w:val="24"/>
        </w:rPr>
        <w:t>三</w:t>
      </w:r>
      <w:r w:rsidRPr="00F9571B">
        <w:rPr>
          <w:rFonts w:asciiTheme="minorEastAsia" w:eastAsiaTheme="minorEastAsia" w:hAnsiTheme="minorEastAsia" w:hint="eastAsia"/>
          <w:kern w:val="0"/>
          <w:sz w:val="24"/>
          <w:szCs w:val="24"/>
        </w:rPr>
        <w:t>日</w:t>
      </w:r>
    </w:p>
    <w:p w:rsidR="00B37A75" w:rsidRDefault="00B37A75" w:rsidP="00F67718">
      <w:pPr>
        <w:widowControl/>
        <w:adjustRightInd w:val="0"/>
        <w:snapToGrid w:val="0"/>
        <w:spacing w:line="360" w:lineRule="auto"/>
        <w:jc w:val="left"/>
        <w:rPr>
          <w:rFonts w:asciiTheme="minorEastAsia" w:eastAsiaTheme="minorEastAsia" w:hAnsiTheme="minorEastAsia"/>
          <w:sz w:val="24"/>
          <w:szCs w:val="24"/>
        </w:rPr>
        <w:sectPr w:rsidR="00B37A75" w:rsidSect="003E7165">
          <w:pgSz w:w="11906" w:h="16838"/>
          <w:pgMar w:top="1440" w:right="1800" w:bottom="1440" w:left="1800" w:header="851" w:footer="992" w:gutter="0"/>
          <w:cols w:space="425"/>
          <w:docGrid w:type="lines" w:linePitch="312"/>
        </w:sectPr>
      </w:pPr>
    </w:p>
    <w:p w:rsidR="00212787" w:rsidRPr="00212787" w:rsidRDefault="00212787" w:rsidP="00212787">
      <w:pPr>
        <w:autoSpaceDE w:val="0"/>
        <w:autoSpaceDN w:val="0"/>
        <w:adjustRightInd w:val="0"/>
        <w:spacing w:line="360" w:lineRule="auto"/>
        <w:rPr>
          <w:rFonts w:ascii="宋体" w:hAnsi="宋体"/>
          <w:b/>
          <w:sz w:val="24"/>
          <w:szCs w:val="24"/>
        </w:rPr>
      </w:pPr>
      <w:r w:rsidRPr="00212787">
        <w:rPr>
          <w:rFonts w:ascii="宋体" w:hAnsi="宋体" w:hint="eastAsia"/>
          <w:b/>
          <w:sz w:val="24"/>
          <w:szCs w:val="24"/>
        </w:rPr>
        <w:lastRenderedPageBreak/>
        <w:t>附件：第四届监事会非职工代表监事候选人简历</w:t>
      </w:r>
    </w:p>
    <w:p w:rsidR="00212787" w:rsidRPr="00212787" w:rsidRDefault="00212787" w:rsidP="00212787">
      <w:pPr>
        <w:autoSpaceDE w:val="0"/>
        <w:autoSpaceDN w:val="0"/>
        <w:adjustRightInd w:val="0"/>
        <w:spacing w:line="360" w:lineRule="auto"/>
        <w:rPr>
          <w:rFonts w:ascii="宋体" w:hAnsi="宋体"/>
          <w:sz w:val="24"/>
          <w:szCs w:val="24"/>
        </w:rPr>
      </w:pPr>
    </w:p>
    <w:p w:rsidR="00212787" w:rsidRPr="00212787" w:rsidRDefault="00212787" w:rsidP="00212787">
      <w:pPr>
        <w:autoSpaceDE w:val="0"/>
        <w:autoSpaceDN w:val="0"/>
        <w:adjustRightInd w:val="0"/>
        <w:spacing w:line="360" w:lineRule="auto"/>
        <w:ind w:firstLineChars="196" w:firstLine="472"/>
        <w:rPr>
          <w:rFonts w:ascii="宋体" w:hAnsi="宋体"/>
          <w:sz w:val="24"/>
          <w:szCs w:val="24"/>
        </w:rPr>
      </w:pPr>
      <w:r w:rsidRPr="00212787">
        <w:rPr>
          <w:rFonts w:ascii="宋体" w:hAnsi="宋体" w:hint="eastAsia"/>
          <w:b/>
          <w:sz w:val="24"/>
          <w:szCs w:val="24"/>
        </w:rPr>
        <w:t>王宏坤先生，</w:t>
      </w:r>
      <w:r w:rsidRPr="00212787">
        <w:rPr>
          <w:rFonts w:ascii="宋体" w:hAnsi="宋体" w:hint="eastAsia"/>
          <w:sz w:val="24"/>
          <w:szCs w:val="24"/>
        </w:rPr>
        <w:t>中国国籍，1970年出生，大专学历。历任深圳市广田置业有限公司办公室主任、总经理助理及深圳广田集团股份有限公司董事长办公室副主任、董事会秘书</w:t>
      </w:r>
      <w:r w:rsidR="00F24A7F">
        <w:rPr>
          <w:rFonts w:ascii="宋体" w:hAnsi="宋体" w:hint="eastAsia"/>
          <w:sz w:val="24"/>
          <w:szCs w:val="24"/>
        </w:rPr>
        <w:t>、副总裁</w:t>
      </w:r>
      <w:r w:rsidRPr="00212787">
        <w:rPr>
          <w:rFonts w:ascii="宋体" w:hAnsi="宋体" w:hint="eastAsia"/>
          <w:sz w:val="24"/>
          <w:szCs w:val="24"/>
        </w:rPr>
        <w:t>。王宏坤先生曾获新财富第八届、第九届、第十届金牌董秘，深圳证监局</w:t>
      </w:r>
      <w:r w:rsidRPr="00212787">
        <w:rPr>
          <w:rFonts w:ascii="宋体" w:hAnsi="宋体"/>
          <w:sz w:val="24"/>
          <w:szCs w:val="24"/>
        </w:rPr>
        <w:t>2012</w:t>
      </w:r>
      <w:r w:rsidRPr="00212787">
        <w:rPr>
          <w:rFonts w:ascii="宋体" w:hAnsi="宋体" w:hint="eastAsia"/>
          <w:sz w:val="24"/>
          <w:szCs w:val="24"/>
        </w:rPr>
        <w:t>年度、</w:t>
      </w:r>
      <w:r w:rsidRPr="00212787">
        <w:rPr>
          <w:rFonts w:ascii="宋体" w:hAnsi="宋体"/>
          <w:sz w:val="24"/>
          <w:szCs w:val="24"/>
        </w:rPr>
        <w:t>2013</w:t>
      </w:r>
      <w:r w:rsidRPr="00212787">
        <w:rPr>
          <w:rFonts w:ascii="宋体" w:hAnsi="宋体" w:hint="eastAsia"/>
          <w:sz w:val="24"/>
          <w:szCs w:val="24"/>
        </w:rPr>
        <w:t>年度</w:t>
      </w:r>
      <w:proofErr w:type="gramStart"/>
      <w:r w:rsidRPr="00212787">
        <w:rPr>
          <w:rFonts w:ascii="宋体" w:hAnsi="宋体" w:hint="eastAsia"/>
          <w:sz w:val="24"/>
          <w:szCs w:val="24"/>
        </w:rPr>
        <w:t>优秀董秘等</w:t>
      </w:r>
      <w:proofErr w:type="gramEnd"/>
      <w:r w:rsidRPr="00212787">
        <w:rPr>
          <w:rFonts w:ascii="宋体" w:hAnsi="宋体" w:hint="eastAsia"/>
          <w:sz w:val="24"/>
          <w:szCs w:val="24"/>
        </w:rPr>
        <w:t>荣誉称号。</w:t>
      </w:r>
    </w:p>
    <w:p w:rsidR="00212787" w:rsidRPr="00212787" w:rsidRDefault="00212787" w:rsidP="00212787">
      <w:pPr>
        <w:autoSpaceDE w:val="0"/>
        <w:autoSpaceDN w:val="0"/>
        <w:adjustRightInd w:val="0"/>
        <w:spacing w:line="360" w:lineRule="auto"/>
        <w:ind w:firstLineChars="200" w:firstLine="480"/>
        <w:rPr>
          <w:rFonts w:ascii="宋体" w:hAnsi="宋体"/>
          <w:sz w:val="24"/>
          <w:szCs w:val="24"/>
        </w:rPr>
      </w:pPr>
      <w:r w:rsidRPr="00212787">
        <w:rPr>
          <w:rFonts w:ascii="宋体" w:hAnsi="宋体" w:hint="eastAsia"/>
          <w:sz w:val="24"/>
          <w:szCs w:val="24"/>
        </w:rPr>
        <w:t>截止目前，王宏坤先生持有公司股份</w:t>
      </w:r>
      <w:r w:rsidRPr="00212787">
        <w:rPr>
          <w:rFonts w:ascii="宋体" w:hAnsi="宋体" w:cs="宋体" w:hint="eastAsia"/>
          <w:sz w:val="24"/>
          <w:szCs w:val="24"/>
        </w:rPr>
        <w:t>43,750股</w:t>
      </w:r>
      <w:r w:rsidRPr="00212787">
        <w:rPr>
          <w:rFonts w:ascii="宋体" w:hAnsi="宋体" w:hint="eastAsia"/>
          <w:sz w:val="24"/>
          <w:szCs w:val="24"/>
        </w:rPr>
        <w:t>。</w:t>
      </w:r>
      <w:r w:rsidRPr="00212787">
        <w:rPr>
          <w:rFonts w:ascii="宋体" w:hAnsi="宋体" w:cs="宋体" w:hint="eastAsia"/>
          <w:sz w:val="24"/>
          <w:szCs w:val="24"/>
        </w:rPr>
        <w:t>除上述情况外，</w:t>
      </w:r>
      <w:r w:rsidRPr="00212787">
        <w:rPr>
          <w:rFonts w:ascii="宋体" w:hAnsi="宋体" w:hint="eastAsia"/>
          <w:sz w:val="24"/>
          <w:szCs w:val="24"/>
        </w:rPr>
        <w:t>王宏坤先生与持有公司百分之五以上股份的其他股东、实际控制人之间无关联关系，与其他董事、监事候选人之间不存在关联关系，未受到中国证监会及其他有关部门的处罚和证券交易所惩戒，符合《公司法》、《公司章程》及相关规定中监事的任职资格。经公司在最高人民法院网查询，王宏坤先生不属于</w:t>
      </w:r>
      <w:r w:rsidRPr="00212787">
        <w:rPr>
          <w:rFonts w:ascii="宋体" w:hAnsi="宋体"/>
          <w:sz w:val="24"/>
          <w:szCs w:val="24"/>
        </w:rPr>
        <w:t>“</w:t>
      </w:r>
      <w:r w:rsidRPr="00212787">
        <w:rPr>
          <w:rFonts w:ascii="宋体" w:hAnsi="宋体" w:hint="eastAsia"/>
          <w:sz w:val="24"/>
          <w:szCs w:val="24"/>
        </w:rPr>
        <w:t>失信被执行人</w:t>
      </w:r>
      <w:r w:rsidRPr="00212787">
        <w:rPr>
          <w:rFonts w:ascii="宋体" w:hAnsi="宋体"/>
          <w:sz w:val="24"/>
          <w:szCs w:val="24"/>
        </w:rPr>
        <w:t>”</w:t>
      </w:r>
      <w:r w:rsidRPr="00212787">
        <w:rPr>
          <w:rFonts w:ascii="宋体" w:hAnsi="宋体" w:hint="eastAsia"/>
          <w:sz w:val="24"/>
          <w:szCs w:val="24"/>
        </w:rPr>
        <w:t>。</w:t>
      </w:r>
    </w:p>
    <w:p w:rsidR="00034426" w:rsidRDefault="00212787" w:rsidP="00034426">
      <w:pPr>
        <w:autoSpaceDE w:val="0"/>
        <w:autoSpaceDN w:val="0"/>
        <w:adjustRightInd w:val="0"/>
        <w:spacing w:line="360" w:lineRule="auto"/>
        <w:ind w:firstLineChars="196" w:firstLine="472"/>
        <w:rPr>
          <w:rFonts w:ascii="宋体" w:hAnsi="宋体"/>
          <w:sz w:val="24"/>
          <w:szCs w:val="24"/>
        </w:rPr>
      </w:pPr>
      <w:r w:rsidRPr="00212787">
        <w:rPr>
          <w:rFonts w:ascii="宋体" w:hAnsi="宋体" w:hint="eastAsia"/>
          <w:b/>
          <w:sz w:val="24"/>
          <w:szCs w:val="24"/>
        </w:rPr>
        <w:t>周清女士，</w:t>
      </w:r>
      <w:r w:rsidRPr="00212787">
        <w:rPr>
          <w:rFonts w:ascii="宋体" w:hAnsi="宋体" w:hint="eastAsia"/>
          <w:sz w:val="24"/>
          <w:szCs w:val="24"/>
        </w:rPr>
        <w:t>中国国籍，1969年出生，</w:t>
      </w:r>
      <w:r w:rsidRPr="00212787">
        <w:rPr>
          <w:rFonts w:ascii="宋体" w:hAnsi="宋体"/>
          <w:sz w:val="24"/>
          <w:szCs w:val="24"/>
        </w:rPr>
        <w:t>MBA</w:t>
      </w:r>
      <w:r w:rsidRPr="00212787">
        <w:rPr>
          <w:rFonts w:ascii="宋体" w:hAnsi="宋体" w:hint="eastAsia"/>
          <w:sz w:val="24"/>
          <w:szCs w:val="24"/>
        </w:rPr>
        <w:t>，助理经济师，工程师。深圳广田集团股份有限公司第三届监事会监事、工会主席、广</w:t>
      </w:r>
      <w:proofErr w:type="gramStart"/>
      <w:r w:rsidRPr="00212787">
        <w:rPr>
          <w:rFonts w:ascii="宋体" w:hAnsi="宋体" w:hint="eastAsia"/>
          <w:sz w:val="24"/>
          <w:szCs w:val="24"/>
        </w:rPr>
        <w:t>田海外</w:t>
      </w:r>
      <w:proofErr w:type="gramEnd"/>
      <w:r w:rsidRPr="00212787">
        <w:rPr>
          <w:rFonts w:ascii="宋体" w:hAnsi="宋体" w:hint="eastAsia"/>
          <w:sz w:val="24"/>
          <w:szCs w:val="24"/>
        </w:rPr>
        <w:t>集团有限公司执行董事。历任公司董事长秘书、市场二部经理、行政人事总监、董事长助理等职。周清曾获</w:t>
      </w:r>
      <w:r w:rsidRPr="00212787">
        <w:rPr>
          <w:rFonts w:ascii="宋体" w:hAnsi="宋体"/>
          <w:sz w:val="24"/>
          <w:szCs w:val="24"/>
        </w:rPr>
        <w:t>“</w:t>
      </w:r>
      <w:r w:rsidRPr="00212787">
        <w:rPr>
          <w:rFonts w:ascii="宋体" w:hAnsi="宋体" w:hint="eastAsia"/>
          <w:sz w:val="24"/>
          <w:szCs w:val="24"/>
        </w:rPr>
        <w:t>装饰行业优秀女职工</w:t>
      </w:r>
      <w:r w:rsidRPr="00212787">
        <w:rPr>
          <w:rFonts w:ascii="宋体" w:hAnsi="宋体"/>
          <w:sz w:val="24"/>
          <w:szCs w:val="24"/>
        </w:rPr>
        <w:t>”</w:t>
      </w:r>
      <w:r w:rsidRPr="00212787">
        <w:rPr>
          <w:rFonts w:ascii="宋体" w:hAnsi="宋体" w:hint="eastAsia"/>
          <w:sz w:val="24"/>
          <w:szCs w:val="24"/>
        </w:rPr>
        <w:t>、</w:t>
      </w:r>
      <w:r w:rsidRPr="00212787">
        <w:rPr>
          <w:rFonts w:ascii="宋体" w:hAnsi="宋体"/>
          <w:sz w:val="24"/>
          <w:szCs w:val="24"/>
        </w:rPr>
        <w:t>“</w:t>
      </w:r>
      <w:r w:rsidRPr="00212787">
        <w:rPr>
          <w:rFonts w:ascii="宋体" w:hAnsi="宋体" w:hint="eastAsia"/>
          <w:sz w:val="24"/>
          <w:szCs w:val="24"/>
        </w:rPr>
        <w:t>全国建筑装饰行业杰出女性</w:t>
      </w:r>
      <w:r w:rsidRPr="00212787">
        <w:rPr>
          <w:rFonts w:ascii="宋体" w:hAnsi="宋体"/>
          <w:sz w:val="24"/>
          <w:szCs w:val="24"/>
        </w:rPr>
        <w:t>”</w:t>
      </w:r>
      <w:r w:rsidRPr="00212787">
        <w:rPr>
          <w:rFonts w:ascii="宋体" w:hAnsi="宋体" w:hint="eastAsia"/>
          <w:sz w:val="24"/>
          <w:szCs w:val="24"/>
        </w:rPr>
        <w:t>等荣誉。</w:t>
      </w:r>
    </w:p>
    <w:p w:rsidR="00B37A75" w:rsidRPr="00034426" w:rsidRDefault="00212787" w:rsidP="00034426">
      <w:pPr>
        <w:autoSpaceDE w:val="0"/>
        <w:autoSpaceDN w:val="0"/>
        <w:adjustRightInd w:val="0"/>
        <w:spacing w:line="360" w:lineRule="auto"/>
        <w:ind w:firstLineChars="196" w:firstLine="470"/>
        <w:rPr>
          <w:rFonts w:ascii="宋体" w:hAnsi="宋体"/>
          <w:sz w:val="24"/>
          <w:szCs w:val="24"/>
        </w:rPr>
      </w:pPr>
      <w:r w:rsidRPr="00212787">
        <w:rPr>
          <w:rFonts w:ascii="宋体" w:hAnsi="宋体" w:hint="eastAsia"/>
          <w:sz w:val="24"/>
          <w:szCs w:val="24"/>
        </w:rPr>
        <w:t>截止目前，周清女士未直接持有公司股份。</w:t>
      </w:r>
      <w:r w:rsidRPr="00212787">
        <w:rPr>
          <w:rFonts w:ascii="宋体" w:hAnsi="宋体" w:cs="宋体" w:hint="eastAsia"/>
          <w:sz w:val="24"/>
          <w:szCs w:val="24"/>
        </w:rPr>
        <w:t>除上述情况外，</w:t>
      </w:r>
      <w:r w:rsidRPr="00212787">
        <w:rPr>
          <w:rFonts w:ascii="宋体" w:hAnsi="宋体" w:hint="eastAsia"/>
          <w:sz w:val="24"/>
          <w:szCs w:val="24"/>
        </w:rPr>
        <w:t>周清女士与持有公司百分之五以上股份的其他股东、实际控制人之间无关联关系，与其他董事、监事候选人之间不存在关联关系，未受到中国证监会及其他有关部门的处罚和证券交易所惩戒，符合《公司法》、《公司章程》及相关规定中监事的任职资格。经公司在最高人民法院网查询，周清女士不属于</w:t>
      </w:r>
      <w:r w:rsidRPr="00212787">
        <w:rPr>
          <w:rFonts w:ascii="宋体" w:hAnsi="宋体"/>
          <w:sz w:val="24"/>
          <w:szCs w:val="24"/>
        </w:rPr>
        <w:t>“</w:t>
      </w:r>
      <w:r w:rsidRPr="00212787">
        <w:rPr>
          <w:rFonts w:ascii="宋体" w:hAnsi="宋体" w:hint="eastAsia"/>
          <w:sz w:val="24"/>
          <w:szCs w:val="24"/>
        </w:rPr>
        <w:t>失信被执行人</w:t>
      </w:r>
      <w:r w:rsidRPr="00212787">
        <w:rPr>
          <w:rFonts w:ascii="宋体" w:hAnsi="宋体"/>
          <w:sz w:val="24"/>
          <w:szCs w:val="24"/>
        </w:rPr>
        <w:t>”</w:t>
      </w:r>
      <w:r w:rsidRPr="00212787">
        <w:rPr>
          <w:rFonts w:ascii="宋体" w:hAnsi="宋体" w:hint="eastAsia"/>
          <w:sz w:val="24"/>
          <w:szCs w:val="24"/>
        </w:rPr>
        <w:t>。</w:t>
      </w:r>
    </w:p>
    <w:sectPr w:rsidR="00B37A75" w:rsidRPr="00034426" w:rsidSect="003E71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376" w:rsidRDefault="001E3376" w:rsidP="009F6F48">
      <w:r>
        <w:separator/>
      </w:r>
    </w:p>
  </w:endnote>
  <w:endnote w:type="continuationSeparator" w:id="1">
    <w:p w:rsidR="001E3376" w:rsidRDefault="001E3376" w:rsidP="009F6F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宋体-WinCharSetFFFF-H">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376" w:rsidRDefault="001E3376" w:rsidP="009F6F48">
      <w:r>
        <w:separator/>
      </w:r>
    </w:p>
  </w:footnote>
  <w:footnote w:type="continuationSeparator" w:id="1">
    <w:p w:rsidR="001E3376" w:rsidRDefault="001E3376" w:rsidP="009F6F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786131"/>
    <w:multiLevelType w:val="hybridMultilevel"/>
    <w:tmpl w:val="C86A25D6"/>
    <w:lvl w:ilvl="0" w:tplc="E4E4895A">
      <w:start w:val="1"/>
      <w:numFmt w:val="japaneseCounting"/>
      <w:lvlText w:val="%1、"/>
      <w:lvlJc w:val="left"/>
      <w:pPr>
        <w:ind w:left="1440" w:hanging="9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625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6648"/>
    <w:rsid w:val="00001A47"/>
    <w:rsid w:val="00012181"/>
    <w:rsid w:val="00034426"/>
    <w:rsid w:val="000370F2"/>
    <w:rsid w:val="00054C6B"/>
    <w:rsid w:val="00057F3F"/>
    <w:rsid w:val="00060D0E"/>
    <w:rsid w:val="000934F3"/>
    <w:rsid w:val="000A008A"/>
    <w:rsid w:val="000E32A5"/>
    <w:rsid w:val="000F1D4D"/>
    <w:rsid w:val="000F2CC2"/>
    <w:rsid w:val="001107D0"/>
    <w:rsid w:val="0016751B"/>
    <w:rsid w:val="00171766"/>
    <w:rsid w:val="0017734E"/>
    <w:rsid w:val="001919CF"/>
    <w:rsid w:val="001949B5"/>
    <w:rsid w:val="001A77AB"/>
    <w:rsid w:val="001D4E33"/>
    <w:rsid w:val="001D62CE"/>
    <w:rsid w:val="001E063D"/>
    <w:rsid w:val="001E3376"/>
    <w:rsid w:val="001F1C8C"/>
    <w:rsid w:val="00212787"/>
    <w:rsid w:val="0021730C"/>
    <w:rsid w:val="00221579"/>
    <w:rsid w:val="0022178F"/>
    <w:rsid w:val="002435CA"/>
    <w:rsid w:val="002579F0"/>
    <w:rsid w:val="002731D3"/>
    <w:rsid w:val="00280DF3"/>
    <w:rsid w:val="00281E42"/>
    <w:rsid w:val="002948D0"/>
    <w:rsid w:val="002A681F"/>
    <w:rsid w:val="002B342B"/>
    <w:rsid w:val="002C5F49"/>
    <w:rsid w:val="002E5DCC"/>
    <w:rsid w:val="002E682B"/>
    <w:rsid w:val="002F2160"/>
    <w:rsid w:val="002F3421"/>
    <w:rsid w:val="002F3E2F"/>
    <w:rsid w:val="00314193"/>
    <w:rsid w:val="003609AB"/>
    <w:rsid w:val="00377804"/>
    <w:rsid w:val="00390D77"/>
    <w:rsid w:val="003C00E1"/>
    <w:rsid w:val="003E44A5"/>
    <w:rsid w:val="003E7165"/>
    <w:rsid w:val="003E7E47"/>
    <w:rsid w:val="0045189F"/>
    <w:rsid w:val="00465E46"/>
    <w:rsid w:val="004773C0"/>
    <w:rsid w:val="00480E13"/>
    <w:rsid w:val="00486BAE"/>
    <w:rsid w:val="004C79D5"/>
    <w:rsid w:val="004D548A"/>
    <w:rsid w:val="004F1217"/>
    <w:rsid w:val="0053014A"/>
    <w:rsid w:val="005336E1"/>
    <w:rsid w:val="00540C28"/>
    <w:rsid w:val="005425B6"/>
    <w:rsid w:val="00550385"/>
    <w:rsid w:val="005556A6"/>
    <w:rsid w:val="00567D16"/>
    <w:rsid w:val="0057130B"/>
    <w:rsid w:val="00580E50"/>
    <w:rsid w:val="005A79D1"/>
    <w:rsid w:val="005D1DC6"/>
    <w:rsid w:val="005E0903"/>
    <w:rsid w:val="005E3C2B"/>
    <w:rsid w:val="005F5CCA"/>
    <w:rsid w:val="006005B0"/>
    <w:rsid w:val="006502AE"/>
    <w:rsid w:val="00655175"/>
    <w:rsid w:val="006553D6"/>
    <w:rsid w:val="00663585"/>
    <w:rsid w:val="00663D59"/>
    <w:rsid w:val="006678B9"/>
    <w:rsid w:val="006A34C7"/>
    <w:rsid w:val="006B5710"/>
    <w:rsid w:val="0071204B"/>
    <w:rsid w:val="0071248C"/>
    <w:rsid w:val="00724557"/>
    <w:rsid w:val="007262BB"/>
    <w:rsid w:val="00756C8A"/>
    <w:rsid w:val="0076741E"/>
    <w:rsid w:val="00780859"/>
    <w:rsid w:val="00781E5B"/>
    <w:rsid w:val="0078290F"/>
    <w:rsid w:val="007854F4"/>
    <w:rsid w:val="00785EA5"/>
    <w:rsid w:val="007C019A"/>
    <w:rsid w:val="007F50FA"/>
    <w:rsid w:val="00801AB7"/>
    <w:rsid w:val="0080546B"/>
    <w:rsid w:val="008212C8"/>
    <w:rsid w:val="00835D65"/>
    <w:rsid w:val="00841515"/>
    <w:rsid w:val="00844BEC"/>
    <w:rsid w:val="008831C1"/>
    <w:rsid w:val="008904EE"/>
    <w:rsid w:val="008A2094"/>
    <w:rsid w:val="008C3D63"/>
    <w:rsid w:val="008C7DAA"/>
    <w:rsid w:val="00904EA0"/>
    <w:rsid w:val="00911A14"/>
    <w:rsid w:val="009148CA"/>
    <w:rsid w:val="00921BA0"/>
    <w:rsid w:val="00926D51"/>
    <w:rsid w:val="00937642"/>
    <w:rsid w:val="00952474"/>
    <w:rsid w:val="0096266C"/>
    <w:rsid w:val="00963F0A"/>
    <w:rsid w:val="009A68A2"/>
    <w:rsid w:val="009C51D2"/>
    <w:rsid w:val="009E31CF"/>
    <w:rsid w:val="009E5529"/>
    <w:rsid w:val="009F6F48"/>
    <w:rsid w:val="00A00D94"/>
    <w:rsid w:val="00A05C61"/>
    <w:rsid w:val="00A1035E"/>
    <w:rsid w:val="00A110B7"/>
    <w:rsid w:val="00A20A1B"/>
    <w:rsid w:val="00A47CD2"/>
    <w:rsid w:val="00B0647B"/>
    <w:rsid w:val="00B160E8"/>
    <w:rsid w:val="00B2433A"/>
    <w:rsid w:val="00B37A75"/>
    <w:rsid w:val="00B54620"/>
    <w:rsid w:val="00B6501B"/>
    <w:rsid w:val="00BD0B8F"/>
    <w:rsid w:val="00C571F8"/>
    <w:rsid w:val="00C65A29"/>
    <w:rsid w:val="00C70FFA"/>
    <w:rsid w:val="00C829AD"/>
    <w:rsid w:val="00C94E00"/>
    <w:rsid w:val="00C9674A"/>
    <w:rsid w:val="00CC2089"/>
    <w:rsid w:val="00CC23D2"/>
    <w:rsid w:val="00D044E3"/>
    <w:rsid w:val="00D1598E"/>
    <w:rsid w:val="00D207E6"/>
    <w:rsid w:val="00D211A7"/>
    <w:rsid w:val="00D46648"/>
    <w:rsid w:val="00D575E3"/>
    <w:rsid w:val="00D92120"/>
    <w:rsid w:val="00D92753"/>
    <w:rsid w:val="00E12865"/>
    <w:rsid w:val="00E469CD"/>
    <w:rsid w:val="00E5768F"/>
    <w:rsid w:val="00E8005E"/>
    <w:rsid w:val="00E87ACA"/>
    <w:rsid w:val="00E9305F"/>
    <w:rsid w:val="00EB180C"/>
    <w:rsid w:val="00ED1220"/>
    <w:rsid w:val="00F001BE"/>
    <w:rsid w:val="00F01526"/>
    <w:rsid w:val="00F06FB8"/>
    <w:rsid w:val="00F24A7F"/>
    <w:rsid w:val="00F27D14"/>
    <w:rsid w:val="00F67718"/>
    <w:rsid w:val="00F71DA8"/>
    <w:rsid w:val="00F90A33"/>
    <w:rsid w:val="00F9571B"/>
    <w:rsid w:val="00F9670E"/>
    <w:rsid w:val="00FA1065"/>
    <w:rsid w:val="00FA7B75"/>
    <w:rsid w:val="00FD0784"/>
    <w:rsid w:val="00FD7FFB"/>
    <w:rsid w:val="00FF62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05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9305F"/>
    <w:rPr>
      <w:sz w:val="18"/>
      <w:szCs w:val="18"/>
    </w:rPr>
  </w:style>
  <w:style w:type="character" w:customStyle="1" w:styleId="Char">
    <w:name w:val="批注框文本 Char"/>
    <w:basedOn w:val="a0"/>
    <w:link w:val="a3"/>
    <w:uiPriority w:val="99"/>
    <w:semiHidden/>
    <w:rsid w:val="00E9305F"/>
    <w:rPr>
      <w:rFonts w:ascii="Times New Roman" w:eastAsia="宋体" w:hAnsi="Times New Roman" w:cs="Times New Roman"/>
      <w:sz w:val="18"/>
      <w:szCs w:val="18"/>
    </w:rPr>
  </w:style>
  <w:style w:type="paragraph" w:customStyle="1" w:styleId="Char0">
    <w:name w:val="Char"/>
    <w:basedOn w:val="a"/>
    <w:autoRedefine/>
    <w:rsid w:val="00963F0A"/>
    <w:pPr>
      <w:tabs>
        <w:tab w:val="num" w:pos="360"/>
      </w:tabs>
    </w:pPr>
    <w:rPr>
      <w:sz w:val="24"/>
      <w:szCs w:val="24"/>
    </w:rPr>
  </w:style>
  <w:style w:type="paragraph" w:customStyle="1" w:styleId="CharCharCharChar">
    <w:name w:val="Char Char Char Char"/>
    <w:basedOn w:val="a"/>
    <w:rsid w:val="00963F0A"/>
    <w:rPr>
      <w:rFonts w:ascii="Tahoma" w:hAnsi="Tahoma"/>
      <w:sz w:val="24"/>
    </w:rPr>
  </w:style>
  <w:style w:type="paragraph" w:customStyle="1" w:styleId="Default">
    <w:name w:val="Default"/>
    <w:qFormat/>
    <w:rsid w:val="00E5768F"/>
    <w:pPr>
      <w:widowControl w:val="0"/>
      <w:autoSpaceDE w:val="0"/>
      <w:autoSpaceDN w:val="0"/>
      <w:adjustRightInd w:val="0"/>
    </w:pPr>
    <w:rPr>
      <w:rFonts w:ascii="宋体" w:eastAsia="宋体" w:hAnsi="Times New Roman" w:cs="宋体"/>
      <w:color w:val="000000"/>
      <w:kern w:val="0"/>
      <w:sz w:val="24"/>
      <w:szCs w:val="24"/>
    </w:rPr>
  </w:style>
  <w:style w:type="paragraph" w:styleId="a4">
    <w:name w:val="header"/>
    <w:basedOn w:val="a"/>
    <w:link w:val="Char1"/>
    <w:uiPriority w:val="99"/>
    <w:unhideWhenUsed/>
    <w:rsid w:val="009F6F4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4"/>
    <w:uiPriority w:val="99"/>
    <w:rsid w:val="009F6F48"/>
    <w:rPr>
      <w:rFonts w:ascii="Times New Roman" w:eastAsia="宋体" w:hAnsi="Times New Roman" w:cs="Times New Roman"/>
      <w:sz w:val="18"/>
      <w:szCs w:val="18"/>
    </w:rPr>
  </w:style>
  <w:style w:type="paragraph" w:styleId="a5">
    <w:name w:val="footer"/>
    <w:basedOn w:val="a"/>
    <w:link w:val="Char2"/>
    <w:uiPriority w:val="99"/>
    <w:unhideWhenUsed/>
    <w:rsid w:val="009F6F48"/>
    <w:pPr>
      <w:tabs>
        <w:tab w:val="center" w:pos="4153"/>
        <w:tab w:val="right" w:pos="8306"/>
      </w:tabs>
      <w:snapToGrid w:val="0"/>
      <w:jc w:val="left"/>
    </w:pPr>
    <w:rPr>
      <w:sz w:val="18"/>
      <w:szCs w:val="18"/>
    </w:rPr>
  </w:style>
  <w:style w:type="character" w:customStyle="1" w:styleId="Char2">
    <w:name w:val="页脚 Char"/>
    <w:basedOn w:val="a0"/>
    <w:link w:val="a5"/>
    <w:uiPriority w:val="99"/>
    <w:rsid w:val="009F6F48"/>
    <w:rPr>
      <w:rFonts w:ascii="Times New Roman" w:eastAsia="宋体" w:hAnsi="Times New Roman" w:cs="Times New Roman"/>
      <w:sz w:val="18"/>
      <w:szCs w:val="18"/>
    </w:rPr>
  </w:style>
  <w:style w:type="paragraph" w:customStyle="1" w:styleId="CharCharCharChar0">
    <w:name w:val="Char Char Char Char"/>
    <w:basedOn w:val="a"/>
    <w:rsid w:val="006B5710"/>
    <w:rPr>
      <w:rFonts w:ascii="Tahoma" w:hAnsi="Tahoma"/>
      <w:sz w:val="24"/>
    </w:rPr>
  </w:style>
  <w:style w:type="character" w:styleId="a6">
    <w:name w:val="Hyperlink"/>
    <w:rsid w:val="006B5710"/>
    <w:rPr>
      <w:color w:val="0000FF"/>
      <w:u w:val="single"/>
    </w:rPr>
  </w:style>
  <w:style w:type="paragraph" w:styleId="a7">
    <w:name w:val="Date"/>
    <w:basedOn w:val="a"/>
    <w:next w:val="a"/>
    <w:link w:val="Char3"/>
    <w:rsid w:val="008904EE"/>
    <w:pPr>
      <w:widowControl/>
    </w:pPr>
    <w:rPr>
      <w:rFonts w:ascii="宋体"/>
      <w:kern w:val="0"/>
      <w:sz w:val="24"/>
    </w:rPr>
  </w:style>
  <w:style w:type="character" w:customStyle="1" w:styleId="Char3">
    <w:name w:val="日期 Char"/>
    <w:basedOn w:val="a0"/>
    <w:link w:val="a7"/>
    <w:rsid w:val="008904EE"/>
    <w:rPr>
      <w:rFonts w:ascii="宋体" w:eastAsia="宋体" w:hAnsi="Times New Roman" w:cs="Times New Roman"/>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05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9305F"/>
    <w:rPr>
      <w:sz w:val="18"/>
      <w:szCs w:val="18"/>
    </w:rPr>
  </w:style>
  <w:style w:type="character" w:customStyle="1" w:styleId="Char">
    <w:name w:val="批注框文本 Char"/>
    <w:basedOn w:val="a0"/>
    <w:link w:val="a3"/>
    <w:uiPriority w:val="99"/>
    <w:semiHidden/>
    <w:rsid w:val="00E9305F"/>
    <w:rPr>
      <w:rFonts w:ascii="Times New Roman" w:eastAsia="宋体" w:hAnsi="Times New Roman" w:cs="Times New Roman"/>
      <w:sz w:val="18"/>
      <w:szCs w:val="18"/>
    </w:rPr>
  </w:style>
  <w:style w:type="paragraph" w:customStyle="1" w:styleId="Char0">
    <w:name w:val="Char"/>
    <w:basedOn w:val="a"/>
    <w:autoRedefine/>
    <w:rsid w:val="00963F0A"/>
    <w:pPr>
      <w:tabs>
        <w:tab w:val="num" w:pos="360"/>
      </w:tabs>
    </w:pPr>
    <w:rPr>
      <w:sz w:val="24"/>
      <w:szCs w:val="24"/>
    </w:rPr>
  </w:style>
  <w:style w:type="paragraph" w:customStyle="1" w:styleId="CharCharCharChar">
    <w:name w:val="Char Char Char Char"/>
    <w:basedOn w:val="a"/>
    <w:rsid w:val="00963F0A"/>
    <w:rPr>
      <w:rFonts w:ascii="Tahoma" w:hAnsi="Tahoma"/>
      <w:sz w:val="24"/>
    </w:rPr>
  </w:style>
  <w:style w:type="paragraph" w:customStyle="1" w:styleId="Default">
    <w:name w:val="Default"/>
    <w:rsid w:val="00E5768F"/>
    <w:pPr>
      <w:widowControl w:val="0"/>
      <w:autoSpaceDE w:val="0"/>
      <w:autoSpaceDN w:val="0"/>
      <w:adjustRightInd w:val="0"/>
    </w:pPr>
    <w:rPr>
      <w:rFonts w:ascii="宋体" w:eastAsia="宋体" w:hAnsi="Times New Roman" w:cs="宋体"/>
      <w:color w:val="000000"/>
      <w:kern w:val="0"/>
      <w:sz w:val="24"/>
      <w:szCs w:val="24"/>
    </w:rPr>
  </w:style>
  <w:style w:type="paragraph" w:styleId="a4">
    <w:name w:val="header"/>
    <w:basedOn w:val="a"/>
    <w:link w:val="Char1"/>
    <w:uiPriority w:val="99"/>
    <w:unhideWhenUsed/>
    <w:rsid w:val="009F6F4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4"/>
    <w:uiPriority w:val="99"/>
    <w:rsid w:val="009F6F48"/>
    <w:rPr>
      <w:rFonts w:ascii="Times New Roman" w:eastAsia="宋体" w:hAnsi="Times New Roman" w:cs="Times New Roman"/>
      <w:sz w:val="18"/>
      <w:szCs w:val="18"/>
    </w:rPr>
  </w:style>
  <w:style w:type="paragraph" w:styleId="a5">
    <w:name w:val="footer"/>
    <w:basedOn w:val="a"/>
    <w:link w:val="Char2"/>
    <w:uiPriority w:val="99"/>
    <w:unhideWhenUsed/>
    <w:rsid w:val="009F6F48"/>
    <w:pPr>
      <w:tabs>
        <w:tab w:val="center" w:pos="4153"/>
        <w:tab w:val="right" w:pos="8306"/>
      </w:tabs>
      <w:snapToGrid w:val="0"/>
      <w:jc w:val="left"/>
    </w:pPr>
    <w:rPr>
      <w:sz w:val="18"/>
      <w:szCs w:val="18"/>
    </w:rPr>
  </w:style>
  <w:style w:type="character" w:customStyle="1" w:styleId="Char2">
    <w:name w:val="页脚 Char"/>
    <w:basedOn w:val="a0"/>
    <w:link w:val="a5"/>
    <w:uiPriority w:val="99"/>
    <w:rsid w:val="009F6F4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info.com.cn" TargetMode="External"/><Relationship Id="rId13" Type="http://schemas.openxmlformats.org/officeDocument/2006/relationships/hyperlink" Target="http://www.cninfo.com.cn" TargetMode="External"/><Relationship Id="rId3" Type="http://schemas.openxmlformats.org/officeDocument/2006/relationships/settings" Target="settings.xml"/><Relationship Id="rId7" Type="http://schemas.openxmlformats.org/officeDocument/2006/relationships/hyperlink" Target="http://www.cninfo.com.cn" TargetMode="External"/><Relationship Id="rId12" Type="http://schemas.openxmlformats.org/officeDocument/2006/relationships/hyperlink" Target="http://www.cninfo.com.cn"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ninfo.com.c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ninfo.com.cn" TargetMode="External"/><Relationship Id="rId4" Type="http://schemas.openxmlformats.org/officeDocument/2006/relationships/webSettings" Target="webSettings.xml"/><Relationship Id="rId9" Type="http://schemas.openxmlformats.org/officeDocument/2006/relationships/hyperlink" Target="http://www.cninfo.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1506</Words>
  <Characters>8588</Characters>
  <Application>Microsoft Office Word</Application>
  <DocSecurity>0</DocSecurity>
  <Lines>71</Lines>
  <Paragraphs>20</Paragraphs>
  <ScaleCrop>false</ScaleCrop>
  <Company>www.dadighost.com</Company>
  <LinksUpToDate>false</LinksUpToDate>
  <CharactersWithSpaces>10074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杨家睿</dc:creator>
  <cp:lastModifiedBy>fffff</cp:lastModifiedBy>
  <cp:revision>2</cp:revision>
  <cp:lastPrinted>2016-10-26T04:33:00Z</cp:lastPrinted>
  <dcterms:created xsi:type="dcterms:W3CDTF">2017-08-02T10:42:00Z</dcterms:created>
  <dcterms:modified xsi:type="dcterms:W3CDTF">2017-08-02T10:42:00Z</dcterms:modified>
</cp:coreProperties>
</file>